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101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50"/>
      </w:tblGrid>
      <w:tr w:rsidR="009660DF" w:rsidRPr="00E16F95" w14:paraId="50FF872D" w14:textId="77777777">
        <w:trPr>
          <w:trHeight w:val="300"/>
        </w:trPr>
        <w:tc>
          <w:tcPr>
            <w:tcW w:w="10150"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7EA3123C" w14:textId="153D3FDE" w:rsidR="009660DF" w:rsidRPr="006C3634" w:rsidRDefault="009660DF" w:rsidP="009660DF">
            <w:pPr>
              <w:pStyle w:val="Testonotaapidipagina"/>
              <w:widowControl w:val="0"/>
              <w:spacing w:line="276" w:lineRule="auto"/>
              <w:jc w:val="center"/>
            </w:pPr>
            <w:r w:rsidRPr="006C3634">
              <w:rPr>
                <w:b/>
                <w:bCs/>
                <w:sz w:val="28"/>
                <w:szCs w:val="28"/>
              </w:rPr>
              <w:t>Procedura aperta ai sensi dell’art. 60 del D.Lgs. 50/2016 per l’affidamento del</w:t>
            </w:r>
          </w:p>
        </w:tc>
      </w:tr>
      <w:tr w:rsidR="009660DF" w:rsidRPr="00E16F95" w14:paraId="47C6D561" w14:textId="77777777" w:rsidTr="004D760E">
        <w:trPr>
          <w:trHeight w:val="366"/>
        </w:trPr>
        <w:tc>
          <w:tcPr>
            <w:tcW w:w="10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37186" w14:textId="33A9C6BD" w:rsidR="009660DF" w:rsidRPr="006C3634" w:rsidRDefault="006C3634" w:rsidP="009660DF">
            <w:pPr>
              <w:pStyle w:val="Testonotaapidipagina"/>
              <w:widowControl w:val="0"/>
              <w:spacing w:line="276" w:lineRule="auto"/>
              <w:jc w:val="center"/>
            </w:pPr>
            <w:r w:rsidRPr="006C3634">
              <w:rPr>
                <w:b/>
                <w:bCs/>
                <w:sz w:val="28"/>
                <w:szCs w:val="24"/>
              </w:rPr>
              <w:t>SERVIZIO DI PULIZIA E IGIENE AMBIENTALE DELLE SEDI DI GARDA UNO S.P.A.</w:t>
            </w:r>
          </w:p>
        </w:tc>
      </w:tr>
      <w:tr w:rsidR="003E0FAD" w:rsidRPr="006C3634" w14:paraId="17FBBA6B" w14:textId="77777777" w:rsidTr="0035701E">
        <w:trPr>
          <w:trHeight w:val="300"/>
        </w:trPr>
        <w:tc>
          <w:tcPr>
            <w:tcW w:w="10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4D0D1" w14:textId="400BCA26" w:rsidR="003E0FAD" w:rsidRPr="006C3634" w:rsidRDefault="003E0FAD" w:rsidP="003E0FAD">
            <w:pPr>
              <w:pStyle w:val="Corpo"/>
              <w:widowControl w:val="0"/>
              <w:spacing w:line="276" w:lineRule="auto"/>
              <w:jc w:val="center"/>
            </w:pPr>
            <w:r w:rsidRPr="006C3634">
              <w:t xml:space="preserve">CIG </w:t>
            </w:r>
            <w:r w:rsidR="00DA5626" w:rsidRPr="00DA5626">
              <w:rPr>
                <w:rFonts w:eastAsia="Calibri"/>
              </w:rPr>
              <w:t>9159524651</w:t>
            </w:r>
          </w:p>
        </w:tc>
      </w:tr>
    </w:tbl>
    <w:p w14:paraId="2F2B6234" w14:textId="77777777" w:rsidR="00D95CB9" w:rsidRPr="006C3634" w:rsidRDefault="00D95CB9">
      <w:pPr>
        <w:pStyle w:val="Corpo"/>
        <w:widowControl w:val="0"/>
      </w:pPr>
    </w:p>
    <w:p w14:paraId="2E633BBC" w14:textId="77777777" w:rsidR="00D95CB9" w:rsidRPr="006C3634" w:rsidRDefault="00D95CB9">
      <w:pPr>
        <w:pStyle w:val="Corpo"/>
        <w:jc w:val="both"/>
      </w:pPr>
    </w:p>
    <w:p w14:paraId="2FF762C8" w14:textId="77777777" w:rsidR="00D95CB9" w:rsidRPr="006C3634" w:rsidRDefault="00213E55">
      <w:pPr>
        <w:pStyle w:val="Corpo"/>
        <w:spacing w:line="340" w:lineRule="exact"/>
        <w:jc w:val="center"/>
      </w:pPr>
      <w:r w:rsidRPr="006C3634">
        <w:rPr>
          <w:b/>
          <w:bCs/>
          <w:i/>
          <w:iCs/>
        </w:rPr>
        <w:t>Dichiarazione sostitutiva requisiti ai sensi del DPR 445/2000</w:t>
      </w:r>
    </w:p>
    <w:p w14:paraId="40955112" w14:textId="77777777" w:rsidR="00D95CB9" w:rsidRPr="006C3634" w:rsidRDefault="00D95CB9">
      <w:pPr>
        <w:pStyle w:val="Corpo"/>
        <w:spacing w:line="340" w:lineRule="exact"/>
        <w:jc w:val="both"/>
      </w:pPr>
    </w:p>
    <w:p w14:paraId="3B540524" w14:textId="77777777" w:rsidR="00D95CB9" w:rsidRPr="006C3634" w:rsidRDefault="00213E55">
      <w:pPr>
        <w:pStyle w:val="Corpo"/>
        <w:spacing w:line="400" w:lineRule="exact"/>
      </w:pPr>
      <w:r w:rsidRPr="006C3634">
        <w:t>Il sottoscritto ……………….................................................................................................................</w:t>
      </w:r>
    </w:p>
    <w:p w14:paraId="21561B9C" w14:textId="77777777" w:rsidR="00D95CB9" w:rsidRPr="006C3634" w:rsidRDefault="00213E55">
      <w:pPr>
        <w:pStyle w:val="Corpo"/>
        <w:spacing w:line="400" w:lineRule="exact"/>
      </w:pPr>
      <w:r w:rsidRPr="006C3634">
        <w:t>nato a……….....................................……(.......)  il ............</w:t>
      </w:r>
      <w:r w:rsidR="00676A1A" w:rsidRPr="006C3634">
        <w:t>....................……………………………..</w:t>
      </w:r>
    </w:p>
    <w:p w14:paraId="7F6DE7DD" w14:textId="77777777" w:rsidR="00D95CB9" w:rsidRPr="006C3634" w:rsidRDefault="00213E55">
      <w:pPr>
        <w:pStyle w:val="Corpo"/>
        <w:spacing w:line="400" w:lineRule="exact"/>
      </w:pPr>
      <w:r w:rsidRPr="006C3634">
        <w:t xml:space="preserve">domiciliato per la carica ove appresso, in qualità di </w:t>
      </w:r>
      <w:r w:rsidRPr="006C3634">
        <w:rPr>
          <w:vertAlign w:val="superscript"/>
        </w:rPr>
        <w:footnoteReference w:id="2"/>
      </w:r>
      <w:r w:rsidRPr="006C3634">
        <w:t>…………...........................................................</w:t>
      </w:r>
    </w:p>
    <w:p w14:paraId="36651254" w14:textId="77777777" w:rsidR="00D95CB9" w:rsidRPr="006C3634" w:rsidRDefault="00213E55">
      <w:pPr>
        <w:pStyle w:val="Testodelblocco"/>
        <w:spacing w:line="400" w:lineRule="exact"/>
        <w:jc w:val="left"/>
      </w:pPr>
      <w:r w:rsidRPr="006C3634">
        <w:rPr>
          <w:sz w:val="24"/>
          <w:szCs w:val="24"/>
        </w:rPr>
        <w:t>della impresa ………………..............................................................................................................</w:t>
      </w:r>
      <w:r w:rsidR="00676A1A" w:rsidRPr="006C3634">
        <w:rPr>
          <w:sz w:val="24"/>
          <w:szCs w:val="24"/>
        </w:rPr>
        <w:t>...</w:t>
      </w:r>
    </w:p>
    <w:p w14:paraId="5E7D02E5" w14:textId="77777777" w:rsidR="00D95CB9" w:rsidRPr="006C3634" w:rsidRDefault="00213E55">
      <w:pPr>
        <w:pStyle w:val="Corpo"/>
        <w:spacing w:line="400" w:lineRule="exact"/>
      </w:pPr>
      <w:r w:rsidRPr="006C3634">
        <w:t>con sede in....................... ………….(     ), Via ....................................................................................</w:t>
      </w:r>
    </w:p>
    <w:p w14:paraId="7CE4F7FC" w14:textId="77777777" w:rsidR="00D95CB9" w:rsidRPr="006C3634" w:rsidRDefault="00213E55">
      <w:pPr>
        <w:pStyle w:val="Corpo"/>
        <w:spacing w:line="400" w:lineRule="exact"/>
      </w:pPr>
      <w:r w:rsidRPr="006C3634">
        <w:t xml:space="preserve">in qualità di </w:t>
      </w:r>
      <w:r w:rsidRPr="006C3634">
        <w:rPr>
          <w:vertAlign w:val="superscript"/>
        </w:rPr>
        <w:footnoteReference w:id="3"/>
      </w:r>
      <w:r w:rsidRPr="006C3634">
        <w:t>..........................................................................................................................................</w:t>
      </w:r>
    </w:p>
    <w:p w14:paraId="770A74DB" w14:textId="19186662" w:rsidR="00D95CB9" w:rsidRPr="006C3634" w:rsidRDefault="00213E55">
      <w:pPr>
        <w:pStyle w:val="Corpo"/>
        <w:spacing w:line="400" w:lineRule="exact"/>
        <w:jc w:val="both"/>
      </w:pPr>
      <w:r w:rsidRPr="006C3634">
        <w:t>pienamente consapevole della responsabilità penale cui va incontro, ai sensi e per gli effetti dell’art. 76 D.P.R. 28 dicembre 2000, n. 445, in caso di dichiarazioni mendaci o di formazione, esibizione o uso di atti falsi ovvero di atti contenenti dati non più rispondenti a verità,</w:t>
      </w:r>
    </w:p>
    <w:p w14:paraId="6731EE91" w14:textId="77777777" w:rsidR="00B54FF7" w:rsidRPr="006C3634" w:rsidRDefault="00B54FF7">
      <w:pPr>
        <w:pStyle w:val="Corpo"/>
        <w:spacing w:line="400" w:lineRule="exact"/>
        <w:jc w:val="both"/>
      </w:pPr>
    </w:p>
    <w:p w14:paraId="019A1802" w14:textId="77777777" w:rsidR="00D95CB9" w:rsidRPr="006C3634" w:rsidRDefault="00213E55">
      <w:pPr>
        <w:pStyle w:val="sche3"/>
        <w:spacing w:line="340" w:lineRule="exact"/>
        <w:jc w:val="center"/>
        <w:rPr>
          <w:lang w:val="it-IT"/>
        </w:rPr>
      </w:pPr>
      <w:r w:rsidRPr="006C3634">
        <w:rPr>
          <w:b/>
          <w:bCs/>
          <w:sz w:val="24"/>
          <w:szCs w:val="24"/>
          <w:u w:val="single" w:color="00000A"/>
          <w:lang w:val="it-IT"/>
        </w:rPr>
        <w:t>dichiara ed attesta sotto la propria responsabilità</w:t>
      </w:r>
    </w:p>
    <w:p w14:paraId="0F97A459" w14:textId="77777777" w:rsidR="00D95CB9" w:rsidRPr="006C3634" w:rsidRDefault="00D95CB9">
      <w:pPr>
        <w:pStyle w:val="sche3"/>
        <w:spacing w:line="340" w:lineRule="exact"/>
        <w:rPr>
          <w:sz w:val="24"/>
          <w:szCs w:val="24"/>
          <w:lang w:val="it-IT"/>
        </w:rPr>
      </w:pPr>
    </w:p>
    <w:p w14:paraId="0AED9923" w14:textId="77777777" w:rsidR="006B4C7B" w:rsidRDefault="006B4C7B" w:rsidP="006B4C7B">
      <w:pPr>
        <w:pStyle w:val="Paragrafoelenc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426" w:hanging="426"/>
        <w:contextualSpacing w:val="0"/>
        <w:jc w:val="both"/>
        <w:rPr>
          <w:rFonts w:cs="Calibri"/>
          <w:lang w:val="it-IT"/>
        </w:rPr>
      </w:pPr>
      <w:r w:rsidRPr="006C3634">
        <w:rPr>
          <w:rFonts w:cs="Calibri"/>
          <w:lang w:val="it-IT"/>
        </w:rPr>
        <w:t>a completamento del possesso dei requisiti generali, in aggiunta a quanto già dichiarato nel DGUE, in applicazione delle modifiche apportate al Codice dal D.L. 135/2018, di non aver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e di non aver omesso le informazioni dovute ai fini del corretto svolgimento della procedura di selezione ai sensi dell’art. 80, co. 5, lett. c-bis), del D.Lgs. 50/2016;</w:t>
      </w:r>
    </w:p>
    <w:p w14:paraId="79079253" w14:textId="77777777" w:rsidR="009660DF" w:rsidRPr="006C3634" w:rsidRDefault="009660DF" w:rsidP="006C3634">
      <w:pPr>
        <w:pStyle w:val="Paragrafoelenc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426" w:hanging="426"/>
        <w:contextualSpacing w:val="0"/>
        <w:jc w:val="both"/>
        <w:rPr>
          <w:rFonts w:cs="Calibri"/>
          <w:lang w:val="it-IT"/>
        </w:rPr>
      </w:pPr>
      <w:r w:rsidRPr="006C3634">
        <w:rPr>
          <w:rFonts w:cs="Calibri"/>
          <w:lang w:val="it-IT"/>
        </w:rPr>
        <w:t xml:space="preserve">a completamento del possesso dei requisiti generali, in aggiunta a quanto già dichiarato nel DGUE, in applicazione delle modifiche apportate al Codice dal D.L. 135/2018, di non aver dimostrato significative o persistenti carenze nell'esecuzione di un precedente contratto di appalto o di concessione che ne hanno causato la risoluzione per inadempimento ovvero la condanna al </w:t>
      </w:r>
      <w:r w:rsidRPr="006C3634">
        <w:rPr>
          <w:rFonts w:cs="Calibri"/>
          <w:lang w:val="it-IT"/>
        </w:rPr>
        <w:lastRenderedPageBreak/>
        <w:t>risarcimento del danno o altre sanzioni comparabili, ai sensi dell’art. 80, co. 5, lett. c-ter), del D.Lgs. 50/2016;</w:t>
      </w:r>
    </w:p>
    <w:p w14:paraId="0A972560" w14:textId="32856FA4" w:rsidR="009660DF" w:rsidRPr="006C3634" w:rsidRDefault="009660DF" w:rsidP="006C3634">
      <w:pPr>
        <w:pStyle w:val="Paragrafoelenc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426" w:hanging="426"/>
        <w:contextualSpacing w:val="0"/>
        <w:jc w:val="both"/>
        <w:rPr>
          <w:lang w:val="it-IT"/>
        </w:rPr>
      </w:pPr>
      <w:bookmarkStart w:id="0" w:name="_Hlk24915415"/>
      <w:r w:rsidRPr="006C3634">
        <w:rPr>
          <w:rFonts w:cs="Calibri"/>
          <w:lang w:val="it-IT"/>
        </w:rPr>
        <w:t>a completamento del possesso dei requisiti di generali, in aggiunta a quanto già dichiarato nel DGUE, in applicazione delle modifiche apportate al Codice dalla Legge 55/2019, di non aver commesso grave inadempimento nei confronti di uno o più subappaltatori, riconosciuto o accertato con sentenza passata in giudicato, ai sensi dell’art. 80, co. 5, lett. c-quater, del D.Lgs. 50/2016;</w:t>
      </w:r>
      <w:bookmarkEnd w:id="0"/>
    </w:p>
    <w:p w14:paraId="4788B6D6" w14:textId="1353A2BF" w:rsidR="00D95CB9" w:rsidRPr="006C3634" w:rsidRDefault="00213E55" w:rsidP="006C3634">
      <w:pPr>
        <w:pStyle w:val="Paragrafoelenc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426" w:hanging="426"/>
        <w:contextualSpacing w:val="0"/>
        <w:jc w:val="both"/>
        <w:rPr>
          <w:lang w:val="it-IT"/>
        </w:rPr>
      </w:pPr>
      <w:r w:rsidRPr="006C3634">
        <w:rPr>
          <w:lang w:val="it-IT"/>
        </w:rPr>
        <w:t xml:space="preserve">a completamento del possesso dei requisiti generali, in aggiunta a quanto già dichiarato nel DGUE, in applicazione delle modifiche apportate al Codice dal Decreto 56/2017, di non aver </w:t>
      </w:r>
      <w:r w:rsidRPr="006C3634">
        <w:rPr>
          <w:rFonts w:cs="Calibri"/>
          <w:lang w:val="it-IT"/>
        </w:rPr>
        <w:t>presentato</w:t>
      </w:r>
      <w:r w:rsidRPr="006C3634">
        <w:rPr>
          <w:lang w:val="it-IT"/>
        </w:rPr>
        <w:t xml:space="preserve"> nella procedura di gara in corso documentazione o dichiarazioni non veritiere</w:t>
      </w:r>
      <w:r w:rsidR="004D760E" w:rsidRPr="006C3634">
        <w:rPr>
          <w:lang w:val="it-IT"/>
        </w:rPr>
        <w:t>, ai sensi dell’art. 80, co. 5, lett. f-bis), del D.Lgs. 50/2016 e ss.mm.ii.</w:t>
      </w:r>
      <w:r w:rsidRPr="006C3634">
        <w:rPr>
          <w:lang w:val="it-IT"/>
        </w:rPr>
        <w:t>;</w:t>
      </w:r>
    </w:p>
    <w:p w14:paraId="62DB002D" w14:textId="06297DF5" w:rsidR="00D95CB9" w:rsidRPr="006C3634" w:rsidRDefault="00213E55" w:rsidP="006C3634">
      <w:pPr>
        <w:pStyle w:val="Paragrafoelenc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426" w:hanging="426"/>
        <w:contextualSpacing w:val="0"/>
        <w:jc w:val="both"/>
        <w:rPr>
          <w:lang w:val="it-IT"/>
        </w:rPr>
      </w:pPr>
      <w:r w:rsidRPr="006C3634">
        <w:rPr>
          <w:lang w:val="it-IT"/>
        </w:rPr>
        <w:t xml:space="preserve">a </w:t>
      </w:r>
      <w:r w:rsidRPr="006C3634">
        <w:rPr>
          <w:rFonts w:cs="Calibri"/>
          <w:lang w:val="it-IT"/>
        </w:rPr>
        <w:t>completamento</w:t>
      </w:r>
      <w:r w:rsidRPr="006C3634">
        <w:rPr>
          <w:lang w:val="it-IT"/>
        </w:rPr>
        <w:t xml:space="preserve"> del possesso dei requisiti generali, in aggiunta a quanto già dichiarato nel DGUE, in applicazione delle modifiche apportate al Codice dal Decreto 56/2017, di non essere iscritto nel casellario informatico tenuto dall'Osservatorio dell'ANAC per aver presentato false dichiarazioni o falsa documentazione nelle procedure di gara e n</w:t>
      </w:r>
      <w:r w:rsidR="00DD0CE8" w:rsidRPr="006C3634">
        <w:rPr>
          <w:lang w:val="it-IT"/>
        </w:rPr>
        <w:t>egli affidamenti di subappalti</w:t>
      </w:r>
      <w:r w:rsidR="004D760E" w:rsidRPr="006C3634">
        <w:rPr>
          <w:lang w:val="it-IT"/>
        </w:rPr>
        <w:t>, ai sensi dell’art. 80, co. 5, lett. f-ter), del D.Lgs. 50/2016 e ss.mm.ii.</w:t>
      </w:r>
      <w:r w:rsidR="00DD0CE8" w:rsidRPr="006C3634">
        <w:rPr>
          <w:lang w:val="it-IT"/>
        </w:rPr>
        <w:t>;</w:t>
      </w:r>
    </w:p>
    <w:p w14:paraId="4AD10005" w14:textId="28B430AD" w:rsidR="006C3634" w:rsidRPr="006C3634" w:rsidRDefault="006C3634" w:rsidP="006C3634">
      <w:pPr>
        <w:pStyle w:val="Paragrafoelenc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426" w:hanging="426"/>
        <w:contextualSpacing w:val="0"/>
        <w:jc w:val="both"/>
        <w:rPr>
          <w:lang w:val="it-IT"/>
        </w:rPr>
      </w:pPr>
      <w:r>
        <w:rPr>
          <w:lang w:val="it-IT"/>
        </w:rPr>
        <w:t xml:space="preserve">di </w:t>
      </w:r>
      <w:r w:rsidRPr="006C3634">
        <w:rPr>
          <w:lang w:val="it-IT"/>
        </w:rPr>
        <w:t>accetta</w:t>
      </w:r>
      <w:r>
        <w:rPr>
          <w:lang w:val="it-IT"/>
        </w:rPr>
        <w:t>re</w:t>
      </w:r>
      <w:r w:rsidRPr="006C3634">
        <w:rPr>
          <w:lang w:val="it-IT"/>
        </w:rPr>
        <w:t>, senza condizione o riserva alcuna, tutte le norme e disposizioni contenute nella documentazione gara;</w:t>
      </w:r>
    </w:p>
    <w:p w14:paraId="7D9B0292" w14:textId="1035AF0D" w:rsidR="006C3634" w:rsidRPr="006C3634" w:rsidRDefault="006C3634" w:rsidP="006C3634">
      <w:pPr>
        <w:pStyle w:val="Paragrafoelenc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426" w:hanging="426"/>
        <w:contextualSpacing w:val="0"/>
        <w:jc w:val="both"/>
        <w:rPr>
          <w:lang w:val="it-IT"/>
        </w:rPr>
      </w:pPr>
      <w:r>
        <w:rPr>
          <w:lang w:val="it-IT"/>
        </w:rPr>
        <w:t xml:space="preserve">di </w:t>
      </w:r>
      <w:r w:rsidRPr="006C3634">
        <w:rPr>
          <w:lang w:val="it-IT"/>
        </w:rPr>
        <w:t>accetta</w:t>
      </w:r>
      <w:r>
        <w:rPr>
          <w:lang w:val="it-IT"/>
        </w:rPr>
        <w:t>re</w:t>
      </w:r>
      <w:r w:rsidRPr="006C3634">
        <w:rPr>
          <w:lang w:val="it-IT"/>
        </w:rPr>
        <w:t xml:space="preserve">, senza condizione o riserva alcuna, tutte le norme e disposizioni contenute nella documentazione gara </w:t>
      </w:r>
      <w:bookmarkStart w:id="1" w:name="_Hlk97311141"/>
      <w:r w:rsidRPr="006C3634">
        <w:rPr>
          <w:lang w:val="it-IT"/>
        </w:rPr>
        <w:t xml:space="preserve">inclusi i criteri ambientali minimi di cui al </w:t>
      </w:r>
      <w:bookmarkEnd w:id="1"/>
      <w:r w:rsidRPr="006C3634">
        <w:rPr>
          <w:rFonts w:cs="Calibri"/>
          <w:bCs/>
          <w:iCs/>
          <w:lang w:val="it-IT" w:eastAsia="it-IT"/>
        </w:rPr>
        <w:t>d.m. 29 gennaio 2021 del Ministero dell’Ambiente e della Tutela del Territorio e del Mare</w:t>
      </w:r>
      <w:r w:rsidRPr="006C3634">
        <w:rPr>
          <w:lang w:val="it-IT"/>
        </w:rPr>
        <w:t xml:space="preserve">; </w:t>
      </w:r>
    </w:p>
    <w:p w14:paraId="3EBEA85B" w14:textId="77777777" w:rsidR="006C3634" w:rsidRPr="006C3634" w:rsidRDefault="006C3634" w:rsidP="006C3634">
      <w:pPr>
        <w:pStyle w:val="Paragrafoelenc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426" w:hanging="426"/>
        <w:contextualSpacing w:val="0"/>
        <w:jc w:val="both"/>
        <w:rPr>
          <w:lang w:val="it-IT"/>
        </w:rPr>
      </w:pPr>
      <w:r w:rsidRPr="006C3634">
        <w:rPr>
          <w:lang w:val="it-IT"/>
        </w:rPr>
        <w:t>di impegnarsi al rispetto della clausola sociale indicata nel bando di gara;</w:t>
      </w:r>
    </w:p>
    <w:p w14:paraId="334D74B7" w14:textId="6B108485" w:rsidR="006C3634" w:rsidRPr="006C3634" w:rsidRDefault="006C3634" w:rsidP="006C3634">
      <w:pPr>
        <w:pStyle w:val="Paragrafoelenc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426" w:hanging="426"/>
        <w:contextualSpacing w:val="0"/>
        <w:jc w:val="both"/>
        <w:rPr>
          <w:rFonts w:cs="Arial"/>
          <w:lang w:val="it-IT"/>
        </w:rPr>
      </w:pPr>
      <w:bookmarkStart w:id="2" w:name="_Hlk17910558"/>
      <w:bookmarkStart w:id="3" w:name="_Hlk97311272"/>
      <w:r w:rsidRPr="006C3634">
        <w:rPr>
          <w:rFonts w:cs="Arial"/>
          <w:i/>
          <w:iCs/>
          <w:lang w:val="it-IT"/>
        </w:rPr>
        <w:t xml:space="preserve">(per gli operatori economici non residenti e privi di stabile organizzazione in Italia) </w:t>
      </w:r>
      <w:r>
        <w:rPr>
          <w:rFonts w:cs="Calibri"/>
          <w:lang w:val="it-IT"/>
        </w:rPr>
        <w:t>di</w:t>
      </w:r>
      <w:r w:rsidRPr="006C3634">
        <w:rPr>
          <w:rFonts w:cs="Calibri"/>
          <w:lang w:val="it-IT"/>
        </w:rPr>
        <w:t xml:space="preserve"> impegna</w:t>
      </w:r>
      <w:r>
        <w:rPr>
          <w:rFonts w:cs="Calibri"/>
          <w:lang w:val="it-IT"/>
        </w:rPr>
        <w:t>rs</w:t>
      </w:r>
      <w:r w:rsidRPr="006C3634">
        <w:rPr>
          <w:rFonts w:cs="Calibri"/>
          <w:lang w:val="it-IT"/>
        </w:rPr>
        <w:t xml:space="preserve"> ad </w:t>
      </w:r>
      <w:r w:rsidRPr="006C3634">
        <w:rPr>
          <w:rFonts w:cs="Arial"/>
          <w:lang w:val="it-IT"/>
        </w:rPr>
        <w:t xml:space="preserve">uniformarsi, in caso di aggiudicazione, alla disciplina di cui agli articoli 17, comma 2, e 53, comma 3 del d.p.r. 633/1972 e a </w:t>
      </w:r>
      <w:r w:rsidRPr="006C3634">
        <w:rPr>
          <w:lang w:val="it-IT"/>
        </w:rPr>
        <w:t>comunicare</w:t>
      </w:r>
      <w:r w:rsidRPr="006C3634">
        <w:rPr>
          <w:rFonts w:cs="Arial"/>
          <w:lang w:val="it-IT"/>
        </w:rPr>
        <w:t xml:space="preserve"> alla stazione appaltante la nomina del proprio rappresentante fiscale, nelle forme di legge;</w:t>
      </w:r>
      <w:bookmarkEnd w:id="2"/>
    </w:p>
    <w:p w14:paraId="3D835929" w14:textId="2521D858" w:rsidR="006C3634" w:rsidRPr="006C3634" w:rsidRDefault="006C3634" w:rsidP="006C3634">
      <w:pPr>
        <w:pStyle w:val="Paragrafoelenc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426" w:hanging="426"/>
        <w:contextualSpacing w:val="0"/>
        <w:jc w:val="both"/>
        <w:rPr>
          <w:rFonts w:cs="Arial"/>
          <w:lang w:val="it-IT"/>
        </w:rPr>
      </w:pPr>
      <w:r w:rsidRPr="006C3634">
        <w:rPr>
          <w:rFonts w:cs="Arial"/>
          <w:i/>
          <w:iCs/>
          <w:lang w:val="it-IT"/>
        </w:rPr>
        <w:t xml:space="preserve">(per gli operatori economici non residenti e privi di stabile organizzazione in Italia) </w:t>
      </w:r>
      <w:r>
        <w:rPr>
          <w:rFonts w:cs="Arial"/>
          <w:lang w:val="it-IT"/>
        </w:rPr>
        <w:t xml:space="preserve">che </w:t>
      </w:r>
      <w:r w:rsidRPr="006C3634">
        <w:rPr>
          <w:rFonts w:cs="Calibri"/>
          <w:lang w:val="it-IT"/>
        </w:rPr>
        <w:t xml:space="preserve">il domicilio fiscale, il codice fiscale, la partita IVA, l’indirizzo di </w:t>
      </w:r>
      <w:r w:rsidRPr="006C3634">
        <w:rPr>
          <w:rFonts w:cs="Arial"/>
          <w:lang w:val="it-IT"/>
        </w:rPr>
        <w:t>posta</w:t>
      </w:r>
      <w:r w:rsidRPr="006C3634">
        <w:rPr>
          <w:rFonts w:cs="Calibri"/>
          <w:lang w:val="it-IT"/>
        </w:rPr>
        <w:t xml:space="preserve"> elettronica certificata o strumento analogo negli altri Stati Membri, ai fini delle comunicazioni di cui all’articolo 76, comma 5, del Codice</w:t>
      </w:r>
      <w:r>
        <w:rPr>
          <w:rFonts w:cs="Calibri"/>
          <w:lang w:val="it-IT"/>
        </w:rPr>
        <w:t>, so</w:t>
      </w:r>
      <w:r w:rsidR="001578A2">
        <w:rPr>
          <w:rFonts w:cs="Calibri"/>
          <w:lang w:val="it-IT"/>
        </w:rPr>
        <w:t>no</w:t>
      </w:r>
      <w:r>
        <w:rPr>
          <w:rFonts w:cs="Calibri"/>
          <w:lang w:val="it-IT"/>
        </w:rPr>
        <w:t xml:space="preserve"> i seguenti ___________________;</w:t>
      </w:r>
    </w:p>
    <w:p w14:paraId="73005B13" w14:textId="77777777" w:rsidR="006C3634" w:rsidRPr="006C3634" w:rsidRDefault="006C3634" w:rsidP="006C3634">
      <w:pPr>
        <w:pStyle w:val="Paragrafoelenc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426" w:hanging="426"/>
        <w:contextualSpacing w:val="0"/>
        <w:jc w:val="both"/>
        <w:rPr>
          <w:lang w:val="it-IT"/>
        </w:rPr>
      </w:pPr>
      <w:r w:rsidRPr="006C3634">
        <w:rPr>
          <w:lang w:val="it-IT"/>
        </w:rPr>
        <w:t xml:space="preserve">di accettare che le comunicazioni </w:t>
      </w:r>
      <w:r w:rsidRPr="006C3634">
        <w:rPr>
          <w:rFonts w:cs="Calibri"/>
          <w:lang w:val="it-IT"/>
        </w:rPr>
        <w:t>di cui all’art. 76, comma 5 del Codice</w:t>
      </w:r>
      <w:r w:rsidRPr="006C3634">
        <w:rPr>
          <w:lang w:val="it-IT"/>
        </w:rPr>
        <w:t xml:space="preserve"> relative alla procedura in </w:t>
      </w:r>
      <w:r w:rsidRPr="006C3634">
        <w:rPr>
          <w:rFonts w:cs="Calibri"/>
          <w:lang w:val="it-IT"/>
        </w:rPr>
        <w:t>oggetto</w:t>
      </w:r>
      <w:r w:rsidRPr="006C3634">
        <w:rPr>
          <w:lang w:val="it-IT"/>
        </w:rPr>
        <w:t xml:space="preserve"> siano effettuate verso l’indirizzo PEC inserito dall’operatore economico sulla piattaforma GPA in fase di registrazione;</w:t>
      </w:r>
    </w:p>
    <w:bookmarkEnd w:id="3"/>
    <w:p w14:paraId="6FB2D84B" w14:textId="35EF413F" w:rsidR="006C3634" w:rsidRPr="006C3634" w:rsidRDefault="006C3634" w:rsidP="006C3634">
      <w:pPr>
        <w:pStyle w:val="Paragrafoelenc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426" w:hanging="426"/>
        <w:contextualSpacing w:val="0"/>
        <w:jc w:val="both"/>
        <w:rPr>
          <w:rFonts w:cs="Calibri"/>
          <w:lang w:val="it-IT"/>
        </w:rPr>
      </w:pPr>
      <w:r w:rsidRPr="006C3634">
        <w:rPr>
          <w:lang w:val="it-IT"/>
        </w:rPr>
        <w:t xml:space="preserve"> </w:t>
      </w:r>
      <w:r>
        <w:rPr>
          <w:lang w:val="it-IT"/>
        </w:rPr>
        <w:t xml:space="preserve">di </w:t>
      </w:r>
      <w:r w:rsidRPr="006C3634">
        <w:rPr>
          <w:rFonts w:cs="Calibri"/>
          <w:lang w:val="it-IT"/>
        </w:rPr>
        <w:t>autorizza</w:t>
      </w:r>
      <w:r>
        <w:rPr>
          <w:rFonts w:cs="Calibri"/>
          <w:lang w:val="it-IT"/>
        </w:rPr>
        <w:t>re</w:t>
      </w:r>
      <w:r w:rsidRPr="006C3634">
        <w:rPr>
          <w:rFonts w:cs="Calibri"/>
          <w:lang w:val="it-IT"/>
        </w:rPr>
        <w:t xml:space="preserve"> la stazione appaltante, qualora un partecipante alla gara eserciti la facoltà di “accesso agli atti”, a rilasciare copia di tutta la documentazione presentata per la partecipazione alla gara </w:t>
      </w:r>
    </w:p>
    <w:p w14:paraId="3B20A0C5" w14:textId="77777777" w:rsidR="006C3634" w:rsidRPr="006C3634" w:rsidRDefault="006C3634" w:rsidP="006C3634">
      <w:pPr>
        <w:pStyle w:val="Paragrafoelenco"/>
        <w:spacing w:before="60" w:after="60"/>
        <w:ind w:left="284"/>
        <w:jc w:val="center"/>
        <w:rPr>
          <w:rFonts w:cs="Calibri"/>
          <w:lang w:val="it-IT"/>
        </w:rPr>
      </w:pPr>
      <w:r w:rsidRPr="006C3634">
        <w:rPr>
          <w:rFonts w:cs="Calibri"/>
          <w:b/>
          <w:lang w:val="it-IT"/>
        </w:rPr>
        <w:t>oppure</w:t>
      </w:r>
    </w:p>
    <w:p w14:paraId="6DC47237" w14:textId="5944FD87" w:rsidR="006C3634" w:rsidRPr="006C3634" w:rsidRDefault="006C3634" w:rsidP="006C3634">
      <w:pPr>
        <w:pStyle w:val="Paragrafoelenco"/>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426"/>
        <w:contextualSpacing w:val="0"/>
        <w:jc w:val="both"/>
        <w:rPr>
          <w:rFonts w:cs="Calibri"/>
          <w:lang w:val="it-IT"/>
        </w:rPr>
      </w:pPr>
      <w:r>
        <w:rPr>
          <w:rFonts w:cs="Calibri"/>
          <w:lang w:val="it-IT"/>
        </w:rPr>
        <w:t xml:space="preserve">di </w:t>
      </w:r>
      <w:r w:rsidRPr="006C3634">
        <w:rPr>
          <w:rFonts w:cs="Calibri"/>
          <w:lang w:val="it-IT"/>
        </w:rPr>
        <w:t>non autorizza</w:t>
      </w:r>
      <w:r>
        <w:rPr>
          <w:rFonts w:cs="Calibri"/>
          <w:lang w:val="it-IT"/>
        </w:rPr>
        <w:t>re</w:t>
      </w:r>
      <w:r w:rsidRPr="006C3634">
        <w:rPr>
          <w:rFonts w:cs="Calibri"/>
          <w:lang w:val="it-IT"/>
        </w:rPr>
        <w:t xml:space="preserve"> la stazione appaltante,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In questo caso, la dichiarazione di secretazione </w:t>
      </w:r>
      <w:r w:rsidRPr="006C3634">
        <w:rPr>
          <w:rFonts w:cs="Calibri"/>
          <w:b/>
          <w:bCs/>
          <w:u w:val="single"/>
          <w:lang w:val="it-IT"/>
        </w:rPr>
        <w:t>dovrà essere caricata nella busta telematica B secondo quanto indicato al successivo art. 17</w:t>
      </w:r>
      <w:r w:rsidRPr="006C3634">
        <w:rPr>
          <w:rFonts w:cs="Calibri"/>
          <w:lang w:val="it-IT"/>
        </w:rPr>
        <w:t xml:space="preserve"> e do</w:t>
      </w:r>
      <w:r w:rsidRPr="006C3634">
        <w:rPr>
          <w:rFonts w:cs="Calibri"/>
          <w:lang w:val="it-IT"/>
        </w:rPr>
        <w:lastRenderedPageBreak/>
        <w:t>vrà essere adeguatamente motivata e comprovata ai sensi dell’art. 53, comma 5, lett. a), del Codice;</w:t>
      </w:r>
    </w:p>
    <w:p w14:paraId="245EA137" w14:textId="632DA793" w:rsidR="006C3634" w:rsidRPr="006C3634" w:rsidRDefault="006C3634" w:rsidP="006C3634">
      <w:pPr>
        <w:pStyle w:val="Paragrafoelenc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426" w:hanging="426"/>
        <w:contextualSpacing w:val="0"/>
        <w:jc w:val="both"/>
        <w:rPr>
          <w:rFonts w:cs="Calibri"/>
          <w:lang w:val="it-IT"/>
        </w:rPr>
      </w:pPr>
      <w:bookmarkStart w:id="4" w:name="_Ref499634859"/>
      <w:bookmarkStart w:id="5" w:name="_Hlk17910627"/>
      <w:r w:rsidRPr="006C3634">
        <w:rPr>
          <w:rFonts w:cs="Calibri"/>
          <w:lang w:val="it-IT"/>
        </w:rPr>
        <w:t>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bookmarkEnd w:id="4"/>
      <w:r w:rsidRPr="006C3634">
        <w:rPr>
          <w:rFonts w:cs="Calibri"/>
          <w:lang w:val="it-IT"/>
        </w:rPr>
        <w:t>;</w:t>
      </w:r>
      <w:bookmarkEnd w:id="5"/>
    </w:p>
    <w:p w14:paraId="5D5B90EC" w14:textId="656C88B4" w:rsidR="006C3634" w:rsidRPr="006C3634" w:rsidRDefault="006C3634" w:rsidP="006C3634">
      <w:pPr>
        <w:pStyle w:val="Paragrafoelenc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426" w:hanging="426"/>
        <w:contextualSpacing w:val="0"/>
        <w:jc w:val="both"/>
        <w:rPr>
          <w:rFonts w:cs="Calibri"/>
          <w:lang w:val="it-IT"/>
        </w:rPr>
      </w:pPr>
      <w:r w:rsidRPr="006C3634">
        <w:rPr>
          <w:rFonts w:cs="Calibri"/>
          <w:lang w:val="it-IT"/>
        </w:rPr>
        <w:t xml:space="preserve"> </w:t>
      </w:r>
      <w:bookmarkStart w:id="6" w:name="_Ref496787048"/>
      <w:bookmarkStart w:id="7" w:name="_Ref499634864"/>
      <w:r w:rsidRPr="006C3634">
        <w:rPr>
          <w:rFonts w:cs="Calibri"/>
          <w:i/>
          <w:iCs/>
          <w:lang w:val="it-IT"/>
        </w:rPr>
        <w:t>(per gli operatori economici ammessi al concordato preventivo con continuità aziendale di cui all’art. 186 bis del R.D. 16 marzo 1942 n. 267)</w:t>
      </w:r>
      <w:r w:rsidRPr="006C3634">
        <w:rPr>
          <w:rFonts w:cs="Calibri"/>
          <w:lang w:val="it-IT"/>
        </w:rPr>
        <w:t xml:space="preserve">, ad integrazione di quanto indicato nella parte  III, sez. C, lett. d) del DGUE, i seguenti </w:t>
      </w:r>
      <w:r w:rsidRPr="006C3634">
        <w:rPr>
          <w:rFonts w:cs="Garamond"/>
          <w:lang w:val="it-IT"/>
        </w:rPr>
        <w:t xml:space="preserve"> estremi del </w:t>
      </w:r>
      <w:r w:rsidRPr="006C3634">
        <w:rPr>
          <w:rFonts w:cs="Garamond-Italic"/>
          <w:iCs/>
          <w:lang w:val="it-IT"/>
        </w:rPr>
        <w:t xml:space="preserve">provvedimento di ammissione al concordato e del provvedimento di autorizzazione a </w:t>
      </w:r>
      <w:r w:rsidRPr="006C3634">
        <w:rPr>
          <w:rFonts w:cs="Calibri"/>
          <w:lang w:val="it-IT"/>
        </w:rPr>
        <w:t>partecipare</w:t>
      </w:r>
      <w:r w:rsidRPr="006C3634">
        <w:rPr>
          <w:rFonts w:cs="Garamond-Italic"/>
          <w:iCs/>
          <w:lang w:val="it-IT"/>
        </w:rPr>
        <w:t xml:space="preserve"> alle gare ………… rilasciati dal Tribunale di  ………………</w:t>
      </w:r>
      <w:r w:rsidRPr="006C3634">
        <w:rPr>
          <w:rFonts w:cs="Calibri"/>
          <w:lang w:val="it-IT"/>
        </w:rPr>
        <w:t xml:space="preserve"> nonché dichiara di non partecipare alla gara quale mandataria di un raggruppamento temporaneo di imprese e che le altre imprese aderenti al raggruppamento non sono assoggettate ad una procedura concorsuale ai sensi dell’art. 186 </w:t>
      </w:r>
      <w:r w:rsidRPr="006C3634">
        <w:rPr>
          <w:rFonts w:cs="Calibri"/>
          <w:i/>
          <w:lang w:val="it-IT"/>
        </w:rPr>
        <w:t>bis,</w:t>
      </w:r>
      <w:r w:rsidRPr="006C3634">
        <w:rPr>
          <w:rFonts w:cs="Calibri"/>
          <w:lang w:val="it-IT"/>
        </w:rPr>
        <w:t xml:space="preserve"> comma 6 della legge fallimentare</w:t>
      </w:r>
      <w:bookmarkEnd w:id="6"/>
      <w:bookmarkEnd w:id="7"/>
      <w:r w:rsidRPr="006C3634">
        <w:rPr>
          <w:rFonts w:cs="Calibri"/>
          <w:lang w:val="it-IT"/>
        </w:rPr>
        <w:t>;</w:t>
      </w:r>
    </w:p>
    <w:p w14:paraId="75EAD4D3" w14:textId="5F18422D" w:rsidR="00D95CB9" w:rsidRPr="006C3634" w:rsidRDefault="006C3634" w:rsidP="006C3634">
      <w:pPr>
        <w:pStyle w:val="Paragrafoelenc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426" w:hanging="426"/>
        <w:contextualSpacing w:val="0"/>
        <w:jc w:val="both"/>
        <w:rPr>
          <w:lang w:val="it-IT"/>
        </w:rPr>
      </w:pPr>
      <w:r w:rsidRPr="006C3634">
        <w:rPr>
          <w:rFonts w:cs="Calibri"/>
          <w:i/>
          <w:iCs/>
          <w:lang w:val="it-IT"/>
        </w:rPr>
        <w:t>(per gli operatori economici che hanno depositato la domanda di cui all’art. 161 del R.D. 16 marzo 1942 n. 267)</w:t>
      </w:r>
      <w:r w:rsidRPr="006C3634">
        <w:rPr>
          <w:rFonts w:cs="Calibri"/>
          <w:lang w:val="it-IT"/>
        </w:rPr>
        <w:t xml:space="preserve"> ad integrazione di quanto indicato nella parte III, sez. C, lett. d) del DGUE, di partecipare giusto </w:t>
      </w:r>
      <w:r w:rsidRPr="006C3634">
        <w:rPr>
          <w:rFonts w:cs="Garamond-Italic"/>
          <w:iCs/>
          <w:lang w:val="it-IT"/>
        </w:rPr>
        <w:t>provvedimento</w:t>
      </w:r>
      <w:r w:rsidRPr="006C3634">
        <w:rPr>
          <w:rFonts w:cs="Calibri"/>
          <w:lang w:val="it-IT"/>
        </w:rPr>
        <w:t xml:space="preserve"> di autorizzazione alla partecipazione ……. rilasciato dal Tribunale di ……….., nonché dichiara di non partecipare alla gara quale mandataria di un raggruppamento temporaneo di imprese e che le altre imprese aderenti al raggruppamento non sono assoggettate ad una procedura concorsuale ai sensi dell’art. 186 bis, comma 6, della legge fallimentare. Dichiara altresì di partecipare alla procedura avvalendosi dei requisiti di altro operatore economico, ai sensi dell’art. 110 d.lgs. </w:t>
      </w:r>
      <w:r w:rsidRPr="006C3634">
        <w:rPr>
          <w:lang w:val="it-IT"/>
        </w:rPr>
        <w:t>del Codice</w:t>
      </w:r>
      <w:r w:rsidRPr="006C3634">
        <w:rPr>
          <w:rFonts w:cs="Calibri"/>
          <w:lang w:val="it-IT"/>
        </w:rPr>
        <w:t>, allegando a tal fine tutta la documentazione necessaria.</w:t>
      </w:r>
    </w:p>
    <w:p w14:paraId="4CF3972A" w14:textId="77777777" w:rsidR="00162F16" w:rsidRPr="006C3634" w:rsidRDefault="00162F16">
      <w:pPr>
        <w:pStyle w:val="sche3"/>
        <w:spacing w:line="340" w:lineRule="exact"/>
        <w:rPr>
          <w:sz w:val="24"/>
          <w:szCs w:val="24"/>
          <w:lang w:val="it-IT"/>
        </w:rPr>
      </w:pPr>
    </w:p>
    <w:p w14:paraId="43EB7321" w14:textId="77777777" w:rsidR="00D95CB9" w:rsidRPr="006C3634" w:rsidRDefault="00D95CB9">
      <w:pPr>
        <w:pStyle w:val="sche4"/>
        <w:tabs>
          <w:tab w:val="left" w:leader="dot" w:pos="8824"/>
        </w:tabs>
        <w:spacing w:line="340" w:lineRule="exact"/>
        <w:jc w:val="left"/>
        <w:rPr>
          <w:sz w:val="24"/>
          <w:szCs w:val="24"/>
          <w:lang w:val="it-IT"/>
        </w:rPr>
      </w:pPr>
    </w:p>
    <w:p w14:paraId="3AAC9FB7" w14:textId="3B0B82F3" w:rsidR="00D95CB9" w:rsidRPr="006C3634" w:rsidRDefault="00213E55">
      <w:pPr>
        <w:pStyle w:val="sche4"/>
        <w:tabs>
          <w:tab w:val="left" w:leader="dot" w:pos="8824"/>
        </w:tabs>
        <w:spacing w:line="340" w:lineRule="exact"/>
        <w:jc w:val="left"/>
        <w:rPr>
          <w:sz w:val="24"/>
          <w:szCs w:val="24"/>
          <w:lang w:val="it-IT"/>
        </w:rPr>
      </w:pPr>
      <w:r w:rsidRPr="006C3634">
        <w:rPr>
          <w:sz w:val="24"/>
          <w:szCs w:val="24"/>
          <w:lang w:val="it-IT"/>
        </w:rPr>
        <w:t>__________________, lì __________</w:t>
      </w:r>
    </w:p>
    <w:p w14:paraId="43AB6923" w14:textId="77777777" w:rsidR="009660DF" w:rsidRPr="006C3634" w:rsidRDefault="009660DF">
      <w:pPr>
        <w:pStyle w:val="sche4"/>
        <w:tabs>
          <w:tab w:val="left" w:leader="dot" w:pos="8824"/>
        </w:tabs>
        <w:spacing w:line="340" w:lineRule="exact"/>
        <w:jc w:val="left"/>
        <w:rPr>
          <w:lang w:val="it-IT"/>
        </w:rPr>
      </w:pPr>
    </w:p>
    <w:p w14:paraId="0B780A72" w14:textId="0E2C498F" w:rsidR="00D95CB9" w:rsidRPr="006C3634" w:rsidRDefault="009660DF" w:rsidP="009660DF">
      <w:pPr>
        <w:pStyle w:val="sche4"/>
        <w:tabs>
          <w:tab w:val="left" w:leader="dot" w:pos="8824"/>
        </w:tabs>
        <w:spacing w:line="340" w:lineRule="exact"/>
        <w:ind w:left="6521"/>
        <w:jc w:val="left"/>
        <w:rPr>
          <w:lang w:val="it-IT"/>
        </w:rPr>
      </w:pPr>
      <w:r w:rsidRPr="006C3634">
        <w:rPr>
          <w:sz w:val="24"/>
          <w:szCs w:val="24"/>
          <w:lang w:val="it-IT"/>
        </w:rPr>
        <w:t>Firmato digitalmente</w:t>
      </w:r>
    </w:p>
    <w:p w14:paraId="17357E86" w14:textId="77777777" w:rsidR="00D95CB9" w:rsidRPr="006C3634" w:rsidRDefault="00D95CB9">
      <w:pPr>
        <w:pStyle w:val="sche4"/>
        <w:tabs>
          <w:tab w:val="left" w:leader="dot" w:pos="8824"/>
        </w:tabs>
        <w:spacing w:line="340" w:lineRule="exact"/>
        <w:jc w:val="left"/>
        <w:rPr>
          <w:sz w:val="24"/>
          <w:szCs w:val="24"/>
          <w:lang w:val="it-IT"/>
        </w:rPr>
      </w:pPr>
    </w:p>
    <w:p w14:paraId="7A439C9D" w14:textId="77777777" w:rsidR="00D95CB9" w:rsidRPr="006C3634" w:rsidRDefault="00213E55">
      <w:pPr>
        <w:pStyle w:val="sche4"/>
        <w:tabs>
          <w:tab w:val="left" w:leader="dot" w:pos="8824"/>
        </w:tabs>
        <w:spacing w:line="340" w:lineRule="exact"/>
        <w:jc w:val="right"/>
        <w:rPr>
          <w:lang w:val="it-IT"/>
        </w:rPr>
      </w:pPr>
      <w:r w:rsidRPr="006C3634">
        <w:rPr>
          <w:sz w:val="24"/>
          <w:szCs w:val="24"/>
          <w:lang w:val="it-IT"/>
        </w:rPr>
        <w:t xml:space="preserve">                                                                            ____________________________________</w:t>
      </w:r>
    </w:p>
    <w:sectPr w:rsidR="00D95CB9" w:rsidRPr="006C3634">
      <w:headerReference w:type="default" r:id="rId7"/>
      <w:pgSz w:w="11900" w:h="16840"/>
      <w:pgMar w:top="1418" w:right="1134" w:bottom="1418" w:left="1134" w:header="851" w:footer="68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1D2BF" w14:textId="77777777" w:rsidR="00C066EB" w:rsidRDefault="00C066EB">
      <w:r>
        <w:separator/>
      </w:r>
    </w:p>
  </w:endnote>
  <w:endnote w:type="continuationSeparator" w:id="0">
    <w:p w14:paraId="074941D6" w14:textId="77777777" w:rsidR="00C066EB" w:rsidRDefault="00C06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1719D" w14:textId="77777777" w:rsidR="00C066EB" w:rsidRDefault="00C066EB">
      <w:r>
        <w:separator/>
      </w:r>
    </w:p>
  </w:footnote>
  <w:footnote w:type="continuationSeparator" w:id="0">
    <w:p w14:paraId="4E12C2F9" w14:textId="77777777" w:rsidR="00C066EB" w:rsidRDefault="00C066EB">
      <w:r>
        <w:continuationSeparator/>
      </w:r>
    </w:p>
  </w:footnote>
  <w:footnote w:type="continuationNotice" w:id="1">
    <w:p w14:paraId="545EF3D0" w14:textId="77777777" w:rsidR="00C066EB" w:rsidRDefault="00C066EB"/>
  </w:footnote>
  <w:footnote w:id="2">
    <w:p w14:paraId="489BE41D" w14:textId="77777777" w:rsidR="00D95CB9" w:rsidRDefault="00213E55">
      <w:pPr>
        <w:pStyle w:val="Corpo"/>
      </w:pPr>
      <w:r>
        <w:rPr>
          <w:vertAlign w:val="superscript"/>
        </w:rPr>
        <w:footnoteRef/>
      </w:r>
    </w:p>
    <w:p w14:paraId="1F8B1104" w14:textId="77777777" w:rsidR="00D95CB9" w:rsidRDefault="00213E55">
      <w:pPr>
        <w:pStyle w:val="Testonotaapidipagina"/>
        <w:pageBreakBefore/>
        <w:jc w:val="both"/>
      </w:pPr>
      <w:r>
        <w:rPr>
          <w:b/>
          <w:bCs/>
          <w:vertAlign w:val="superscript"/>
        </w:rPr>
        <w:tab/>
      </w:r>
      <w:r>
        <w:rPr>
          <w:rFonts w:ascii="Arial Unicode MS" w:hAnsi="Arial Unicode MS"/>
          <w:vertAlign w:val="superscript"/>
          <w:lang w:val="en-US"/>
        </w:rPr>
        <w:sym w:font="Arial Unicode MS" w:char="0002"/>
      </w:r>
      <w:r>
        <w:rPr>
          <w:sz w:val="16"/>
          <w:szCs w:val="16"/>
        </w:rPr>
        <w:t xml:space="preserve"> La dichiarazione deve essere effettuata da un legale rappresentante o da un procuratore speciale. In quest’ultimo caso deve essere fornito dall’impresa la procura speciale da cui trae i poteri di firma.</w:t>
      </w:r>
    </w:p>
  </w:footnote>
  <w:footnote w:id="3">
    <w:p w14:paraId="3518902F" w14:textId="77777777" w:rsidR="00D95CB9" w:rsidRDefault="00213E55">
      <w:pPr>
        <w:pStyle w:val="Corpo"/>
      </w:pPr>
      <w:r>
        <w:rPr>
          <w:vertAlign w:val="superscript"/>
        </w:rPr>
        <w:footnoteRef/>
      </w:r>
    </w:p>
    <w:p w14:paraId="0A602ABA" w14:textId="77777777" w:rsidR="00D95CB9" w:rsidRDefault="00213E55">
      <w:pPr>
        <w:pStyle w:val="Testonotaapidipagina"/>
        <w:pageBreakBefore/>
        <w:jc w:val="both"/>
      </w:pPr>
      <w:r>
        <w:rPr>
          <w:rFonts w:ascii="Arial" w:eastAsia="Arial" w:hAnsi="Arial" w:cs="Arial"/>
          <w:b/>
          <w:bCs/>
          <w:sz w:val="16"/>
          <w:szCs w:val="16"/>
          <w:vertAlign w:val="superscript"/>
        </w:rPr>
        <w:tab/>
        <w:t>2</w:t>
      </w:r>
      <w:r>
        <w:rPr>
          <w:rFonts w:ascii="Arial" w:hAnsi="Arial"/>
          <w:b/>
          <w:bCs/>
          <w:sz w:val="16"/>
          <w:szCs w:val="16"/>
        </w:rPr>
        <w:t xml:space="preserve"> </w:t>
      </w:r>
      <w:r>
        <w:rPr>
          <w:sz w:val="16"/>
          <w:szCs w:val="16"/>
        </w:rPr>
        <w:t>Inserire la dicitura  opportuna tra: “Impresa singola” o “Capogruppo di ATI composta dalle imprese (inserire il loro nominativo)” o “mandante di ATI composta dalle imprese (inserire il loro nominativo)”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EB31" w14:textId="1FA3DD20" w:rsidR="00D95CB9" w:rsidRDefault="004D760E">
    <w:pPr>
      <w:pStyle w:val="Intestazione"/>
      <w:tabs>
        <w:tab w:val="clear" w:pos="9638"/>
        <w:tab w:val="right" w:pos="9612"/>
      </w:tabs>
    </w:pPr>
    <w:r>
      <w:rPr>
        <w:b/>
        <w:bCs/>
      </w:rPr>
      <w:t>MODELLO</w:t>
    </w:r>
    <w:r w:rsidR="00213E55">
      <w:rPr>
        <w:b/>
        <w:bCs/>
      </w:rPr>
      <w:t xml:space="preserve">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30001"/>
    <w:multiLevelType w:val="hybridMultilevel"/>
    <w:tmpl w:val="D076BA76"/>
    <w:numStyleLink w:val="Stileimportato1"/>
  </w:abstractNum>
  <w:abstractNum w:abstractNumId="1" w15:restartNumberingAfterBreak="0">
    <w:nsid w:val="19452401"/>
    <w:multiLevelType w:val="hybridMultilevel"/>
    <w:tmpl w:val="D076BA76"/>
    <w:styleLink w:val="Stileimportato1"/>
    <w:lvl w:ilvl="0" w:tplc="BE52CB44">
      <w:start w:val="1"/>
      <w:numFmt w:val="decimal"/>
      <w:lvlText w:val="%1)"/>
      <w:lvlJc w:val="left"/>
      <w:pPr>
        <w:ind w:left="1068" w:hanging="1068"/>
      </w:pPr>
      <w:rPr>
        <w:rFonts w:hAnsi="Arial Unicode MS"/>
        <w:caps w:val="0"/>
        <w:smallCaps w:val="0"/>
        <w:strike w:val="0"/>
        <w:dstrike w:val="0"/>
        <w:outline w:val="0"/>
        <w:emboss w:val="0"/>
        <w:imprint w:val="0"/>
        <w:spacing w:val="0"/>
        <w:w w:val="100"/>
        <w:kern w:val="0"/>
        <w:position w:val="0"/>
        <w:highlight w:val="none"/>
        <w:vertAlign w:val="baseline"/>
      </w:rPr>
    </w:lvl>
    <w:lvl w:ilvl="1" w:tplc="888846BC">
      <w:start w:val="1"/>
      <w:numFmt w:val="decimal"/>
      <w:lvlText w:val="%2)"/>
      <w:lvlJc w:val="left"/>
      <w:pPr>
        <w:ind w:left="1052" w:hanging="812"/>
      </w:pPr>
      <w:rPr>
        <w:rFonts w:hAnsi="Arial Unicode MS"/>
        <w:caps w:val="0"/>
        <w:smallCaps w:val="0"/>
        <w:strike w:val="0"/>
        <w:dstrike w:val="0"/>
        <w:outline w:val="0"/>
        <w:emboss w:val="0"/>
        <w:imprint w:val="0"/>
        <w:spacing w:val="0"/>
        <w:w w:val="100"/>
        <w:kern w:val="0"/>
        <w:position w:val="0"/>
        <w:highlight w:val="none"/>
        <w:vertAlign w:val="baseline"/>
      </w:rPr>
    </w:lvl>
    <w:lvl w:ilvl="2" w:tplc="25605116">
      <w:start w:val="1"/>
      <w:numFmt w:val="lowerRoman"/>
      <w:lvlText w:val="%3."/>
      <w:lvlJc w:val="left"/>
      <w:pPr>
        <w:ind w:left="1068"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1E0E5590">
      <w:start w:val="1"/>
      <w:numFmt w:val="decimal"/>
      <w:lvlText w:val="%4."/>
      <w:lvlJc w:val="left"/>
      <w:pPr>
        <w:ind w:left="1416" w:hanging="257"/>
      </w:pPr>
      <w:rPr>
        <w:rFonts w:hAnsi="Arial Unicode MS"/>
        <w:caps w:val="0"/>
        <w:smallCaps w:val="0"/>
        <w:strike w:val="0"/>
        <w:dstrike w:val="0"/>
        <w:outline w:val="0"/>
        <w:emboss w:val="0"/>
        <w:imprint w:val="0"/>
        <w:spacing w:val="0"/>
        <w:w w:val="100"/>
        <w:kern w:val="0"/>
        <w:position w:val="0"/>
        <w:highlight w:val="none"/>
        <w:vertAlign w:val="baseline"/>
      </w:rPr>
    </w:lvl>
    <w:lvl w:ilvl="4" w:tplc="F280A410">
      <w:start w:val="1"/>
      <w:numFmt w:val="lowerLetter"/>
      <w:lvlText w:val="%5."/>
      <w:lvlJc w:val="left"/>
      <w:pPr>
        <w:ind w:left="2124" w:hanging="245"/>
      </w:pPr>
      <w:rPr>
        <w:rFonts w:hAnsi="Arial Unicode MS"/>
        <w:caps w:val="0"/>
        <w:smallCaps w:val="0"/>
        <w:strike w:val="0"/>
        <w:dstrike w:val="0"/>
        <w:outline w:val="0"/>
        <w:emboss w:val="0"/>
        <w:imprint w:val="0"/>
        <w:spacing w:val="0"/>
        <w:w w:val="100"/>
        <w:kern w:val="0"/>
        <w:position w:val="0"/>
        <w:highlight w:val="none"/>
        <w:vertAlign w:val="baseline"/>
      </w:rPr>
    </w:lvl>
    <w:lvl w:ilvl="5" w:tplc="AB56AF24">
      <w:start w:val="1"/>
      <w:numFmt w:val="lowerRoman"/>
      <w:suff w:val="nothing"/>
      <w:lvlText w:val="%6."/>
      <w:lvlJc w:val="left"/>
      <w:pPr>
        <w:ind w:left="2790" w:hanging="120"/>
      </w:pPr>
      <w:rPr>
        <w:rFonts w:hAnsi="Arial Unicode MS"/>
        <w:caps w:val="0"/>
        <w:smallCaps w:val="0"/>
        <w:strike w:val="0"/>
        <w:dstrike w:val="0"/>
        <w:outline w:val="0"/>
        <w:emboss w:val="0"/>
        <w:imprint w:val="0"/>
        <w:spacing w:val="0"/>
        <w:w w:val="100"/>
        <w:kern w:val="0"/>
        <w:position w:val="0"/>
        <w:highlight w:val="none"/>
        <w:vertAlign w:val="baseline"/>
      </w:rPr>
    </w:lvl>
    <w:lvl w:ilvl="6" w:tplc="87A8CD46">
      <w:start w:val="1"/>
      <w:numFmt w:val="decimal"/>
      <w:lvlText w:val="%7."/>
      <w:lvlJc w:val="left"/>
      <w:pPr>
        <w:ind w:left="3540" w:hanging="221"/>
      </w:pPr>
      <w:rPr>
        <w:rFonts w:hAnsi="Arial Unicode MS"/>
        <w:caps w:val="0"/>
        <w:smallCaps w:val="0"/>
        <w:strike w:val="0"/>
        <w:dstrike w:val="0"/>
        <w:outline w:val="0"/>
        <w:emboss w:val="0"/>
        <w:imprint w:val="0"/>
        <w:spacing w:val="0"/>
        <w:w w:val="100"/>
        <w:kern w:val="0"/>
        <w:position w:val="0"/>
        <w:highlight w:val="none"/>
        <w:vertAlign w:val="baseline"/>
      </w:rPr>
    </w:lvl>
    <w:lvl w:ilvl="7" w:tplc="7170469C">
      <w:start w:val="1"/>
      <w:numFmt w:val="lowerLetter"/>
      <w:lvlText w:val="%8."/>
      <w:lvlJc w:val="left"/>
      <w:pPr>
        <w:ind w:left="4248" w:hanging="209"/>
      </w:pPr>
      <w:rPr>
        <w:rFonts w:hAnsi="Arial Unicode MS"/>
        <w:caps w:val="0"/>
        <w:smallCaps w:val="0"/>
        <w:strike w:val="0"/>
        <w:dstrike w:val="0"/>
        <w:outline w:val="0"/>
        <w:emboss w:val="0"/>
        <w:imprint w:val="0"/>
        <w:spacing w:val="0"/>
        <w:w w:val="100"/>
        <w:kern w:val="0"/>
        <w:position w:val="0"/>
        <w:highlight w:val="none"/>
        <w:vertAlign w:val="baseline"/>
      </w:rPr>
    </w:lvl>
    <w:lvl w:ilvl="8" w:tplc="5254BB02">
      <w:start w:val="1"/>
      <w:numFmt w:val="lowerRoman"/>
      <w:suff w:val="nothing"/>
      <w:lvlText w:val="%9."/>
      <w:lvlJc w:val="left"/>
      <w:pPr>
        <w:ind w:left="495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D95CB9"/>
    <w:rsid w:val="00060514"/>
    <w:rsid w:val="00127147"/>
    <w:rsid w:val="001578A2"/>
    <w:rsid w:val="00162F16"/>
    <w:rsid w:val="001A743E"/>
    <w:rsid w:val="001F7E01"/>
    <w:rsid w:val="00213E55"/>
    <w:rsid w:val="002F262F"/>
    <w:rsid w:val="0030614B"/>
    <w:rsid w:val="003E0FAD"/>
    <w:rsid w:val="004D760E"/>
    <w:rsid w:val="00532C55"/>
    <w:rsid w:val="00552B5A"/>
    <w:rsid w:val="00660261"/>
    <w:rsid w:val="00676A1A"/>
    <w:rsid w:val="006B4C7B"/>
    <w:rsid w:val="006C3634"/>
    <w:rsid w:val="007B1DF0"/>
    <w:rsid w:val="00861406"/>
    <w:rsid w:val="00930FCE"/>
    <w:rsid w:val="009660DF"/>
    <w:rsid w:val="00A9102F"/>
    <w:rsid w:val="00B54FF7"/>
    <w:rsid w:val="00B7620B"/>
    <w:rsid w:val="00C066EB"/>
    <w:rsid w:val="00C93D79"/>
    <w:rsid w:val="00D95CB9"/>
    <w:rsid w:val="00DA5626"/>
    <w:rsid w:val="00DD0CE8"/>
    <w:rsid w:val="00DD272C"/>
    <w:rsid w:val="00E16F95"/>
    <w:rsid w:val="00F62CBF"/>
    <w:rsid w:val="00F62D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87899"/>
  <w15:docId w15:val="{9BA4E0E8-3D7B-4F27-BF2D-08DE2738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link w:val="IntestazioneCarattere"/>
    <w:uiPriority w:val="99"/>
    <w:pPr>
      <w:tabs>
        <w:tab w:val="center" w:pos="4819"/>
        <w:tab w:val="right" w:pos="9638"/>
      </w:tabs>
    </w:pPr>
    <w:rPr>
      <w:rFonts w:cs="Arial Unicode MS"/>
      <w:color w:val="000000"/>
      <w:kern w:val="1"/>
      <w:sz w:val="24"/>
      <w:szCs w:val="24"/>
      <w:u w:color="000000"/>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rPr>
  </w:style>
  <w:style w:type="paragraph" w:customStyle="1" w:styleId="Corpo">
    <w:name w:val="Corpo"/>
    <w:rPr>
      <w:rFonts w:eastAsia="Times New Roman"/>
      <w:color w:val="00000A"/>
      <w:kern w:val="1"/>
      <w:sz w:val="24"/>
      <w:szCs w:val="24"/>
      <w:u w:color="00000A"/>
    </w:rPr>
  </w:style>
  <w:style w:type="paragraph" w:styleId="Testonotaapidipagina">
    <w:name w:val="footnote text"/>
    <w:link w:val="TestonotaapidipaginaCarattere"/>
    <w:uiPriority w:val="99"/>
    <w:rPr>
      <w:rFonts w:cs="Arial Unicode MS"/>
      <w:color w:val="000000"/>
      <w:kern w:val="1"/>
      <w:u w:color="000000"/>
    </w:rPr>
  </w:style>
  <w:style w:type="paragraph" w:styleId="Testodelblocco">
    <w:name w:val="Block Text"/>
    <w:pPr>
      <w:spacing w:line="340" w:lineRule="exact"/>
      <w:jc w:val="both"/>
    </w:pPr>
    <w:rPr>
      <w:rFonts w:cs="Arial Unicode MS"/>
      <w:color w:val="000000"/>
      <w:kern w:val="1"/>
      <w:sz w:val="22"/>
      <w:szCs w:val="22"/>
      <w:u w:color="000000"/>
    </w:rPr>
  </w:style>
  <w:style w:type="paragraph" w:customStyle="1" w:styleId="sche3">
    <w:name w:val="sche_3"/>
    <w:uiPriority w:val="99"/>
    <w:pPr>
      <w:widowControl w:val="0"/>
      <w:jc w:val="both"/>
    </w:pPr>
    <w:rPr>
      <w:rFonts w:cs="Arial Unicode MS"/>
      <w:color w:val="000000"/>
      <w:kern w:val="1"/>
      <w:u w:color="000000"/>
      <w:lang w:val="en-US"/>
    </w:rPr>
  </w:style>
  <w:style w:type="paragraph" w:styleId="Rientrocorpodeltesto2">
    <w:name w:val="Body Text Indent 2"/>
    <w:pPr>
      <w:tabs>
        <w:tab w:val="left" w:pos="1068"/>
      </w:tabs>
      <w:ind w:left="720"/>
      <w:jc w:val="both"/>
    </w:pPr>
    <w:rPr>
      <w:rFonts w:cs="Arial Unicode MS"/>
      <w:color w:val="000000"/>
      <w:kern w:val="1"/>
      <w:sz w:val="24"/>
      <w:szCs w:val="24"/>
      <w:u w:color="000000"/>
    </w:rPr>
  </w:style>
  <w:style w:type="numbering" w:customStyle="1" w:styleId="Stileimportato1">
    <w:name w:val="Stile importato 1"/>
    <w:pPr>
      <w:numPr>
        <w:numId w:val="1"/>
      </w:numPr>
    </w:pPr>
  </w:style>
  <w:style w:type="paragraph" w:customStyle="1" w:styleId="sche4">
    <w:name w:val="sche_4"/>
    <w:pPr>
      <w:widowControl w:val="0"/>
      <w:jc w:val="both"/>
    </w:pPr>
    <w:rPr>
      <w:rFonts w:eastAsia="Times New Roman"/>
      <w:color w:val="000000"/>
      <w:kern w:val="1"/>
      <w:u w:color="000000"/>
      <w:lang w:val="en-US"/>
    </w:rPr>
  </w:style>
  <w:style w:type="character" w:customStyle="1" w:styleId="TestonotaapidipaginaCarattere">
    <w:name w:val="Testo nota a piè di pagina Carattere"/>
    <w:basedOn w:val="Carpredefinitoparagrafo"/>
    <w:link w:val="Testonotaapidipagina"/>
    <w:uiPriority w:val="99"/>
    <w:locked/>
    <w:rsid w:val="001A743E"/>
    <w:rPr>
      <w:rFonts w:cs="Arial Unicode MS"/>
      <w:color w:val="000000"/>
      <w:kern w:val="1"/>
      <w:u w:color="000000"/>
    </w:rPr>
  </w:style>
  <w:style w:type="paragraph" w:styleId="Paragrafoelenco">
    <w:name w:val="List Paragraph"/>
    <w:aliases w:val="Titoli"/>
    <w:basedOn w:val="Normale"/>
    <w:uiPriority w:val="34"/>
    <w:qFormat/>
    <w:rsid w:val="002F262F"/>
    <w:pPr>
      <w:ind w:left="720"/>
      <w:contextualSpacing/>
    </w:pPr>
  </w:style>
  <w:style w:type="character" w:styleId="Rimandocommento">
    <w:name w:val="annotation reference"/>
    <w:basedOn w:val="Carpredefinitoparagrafo"/>
    <w:uiPriority w:val="99"/>
    <w:semiHidden/>
    <w:unhideWhenUsed/>
    <w:rsid w:val="00A9102F"/>
    <w:rPr>
      <w:sz w:val="16"/>
      <w:szCs w:val="16"/>
    </w:rPr>
  </w:style>
  <w:style w:type="paragraph" w:styleId="Testocommento">
    <w:name w:val="annotation text"/>
    <w:basedOn w:val="Normale"/>
    <w:link w:val="TestocommentoCarattere"/>
    <w:uiPriority w:val="99"/>
    <w:semiHidden/>
    <w:unhideWhenUsed/>
    <w:rsid w:val="00A9102F"/>
    <w:rPr>
      <w:sz w:val="20"/>
      <w:szCs w:val="20"/>
    </w:rPr>
  </w:style>
  <w:style w:type="character" w:customStyle="1" w:styleId="TestocommentoCarattere">
    <w:name w:val="Testo commento Carattere"/>
    <w:basedOn w:val="Carpredefinitoparagrafo"/>
    <w:link w:val="Testocommento"/>
    <w:uiPriority w:val="99"/>
    <w:semiHidden/>
    <w:rsid w:val="00A9102F"/>
    <w:rPr>
      <w:lang w:val="en-US" w:eastAsia="en-US"/>
    </w:rPr>
  </w:style>
  <w:style w:type="paragraph" w:styleId="Soggettocommento">
    <w:name w:val="annotation subject"/>
    <w:basedOn w:val="Testocommento"/>
    <w:next w:val="Testocommento"/>
    <w:link w:val="SoggettocommentoCarattere"/>
    <w:uiPriority w:val="99"/>
    <w:semiHidden/>
    <w:unhideWhenUsed/>
    <w:rsid w:val="00A9102F"/>
    <w:rPr>
      <w:b/>
      <w:bCs/>
    </w:rPr>
  </w:style>
  <w:style w:type="character" w:customStyle="1" w:styleId="SoggettocommentoCarattere">
    <w:name w:val="Soggetto commento Carattere"/>
    <w:basedOn w:val="TestocommentoCarattere"/>
    <w:link w:val="Soggettocommento"/>
    <w:uiPriority w:val="99"/>
    <w:semiHidden/>
    <w:rsid w:val="00A9102F"/>
    <w:rPr>
      <w:b/>
      <w:bCs/>
      <w:lang w:val="en-US" w:eastAsia="en-US"/>
    </w:rPr>
  </w:style>
  <w:style w:type="paragraph" w:styleId="Testofumetto">
    <w:name w:val="Balloon Text"/>
    <w:basedOn w:val="Normale"/>
    <w:link w:val="TestofumettoCarattere"/>
    <w:uiPriority w:val="99"/>
    <w:semiHidden/>
    <w:unhideWhenUsed/>
    <w:rsid w:val="00A910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102F"/>
    <w:rPr>
      <w:rFonts w:ascii="Tahoma" w:hAnsi="Tahoma" w:cs="Tahoma"/>
      <w:sz w:val="16"/>
      <w:szCs w:val="16"/>
      <w:lang w:val="en-US" w:eastAsia="en-US"/>
    </w:rPr>
  </w:style>
  <w:style w:type="paragraph" w:styleId="Pidipagina">
    <w:name w:val="footer"/>
    <w:basedOn w:val="Normale"/>
    <w:link w:val="PidipaginaCarattere"/>
    <w:uiPriority w:val="99"/>
    <w:unhideWhenUsed/>
    <w:rsid w:val="00930FCE"/>
    <w:pPr>
      <w:tabs>
        <w:tab w:val="center" w:pos="4819"/>
        <w:tab w:val="right" w:pos="9638"/>
      </w:tabs>
    </w:pPr>
  </w:style>
  <w:style w:type="character" w:customStyle="1" w:styleId="PidipaginaCarattere">
    <w:name w:val="Piè di pagina Carattere"/>
    <w:basedOn w:val="Carpredefinitoparagrafo"/>
    <w:link w:val="Pidipagina"/>
    <w:uiPriority w:val="99"/>
    <w:rsid w:val="00930FCE"/>
    <w:rPr>
      <w:sz w:val="24"/>
      <w:szCs w:val="24"/>
      <w:lang w:val="en-US" w:eastAsia="en-US"/>
    </w:rPr>
  </w:style>
  <w:style w:type="character" w:customStyle="1" w:styleId="IntestazioneCarattere">
    <w:name w:val="Intestazione Carattere"/>
    <w:link w:val="Intestazione"/>
    <w:uiPriority w:val="99"/>
    <w:locked/>
    <w:rsid w:val="009660DF"/>
    <w:rPr>
      <w:rFonts w:cs="Arial Unicode MS"/>
      <w:color w:val="000000"/>
      <w:kern w:val="1"/>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832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1165</Words>
  <Characters>6646</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GARDAUNO SPA</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gandini</dc:creator>
  <cp:lastModifiedBy>Flora Gandini</cp:lastModifiedBy>
  <cp:revision>33</cp:revision>
  <dcterms:created xsi:type="dcterms:W3CDTF">2017-09-07T09:45:00Z</dcterms:created>
  <dcterms:modified xsi:type="dcterms:W3CDTF">2022-03-29T06:17:00Z</dcterms:modified>
</cp:coreProperties>
</file>