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8D01" w14:textId="2799B3D1" w:rsidR="00432173" w:rsidRPr="00135D17" w:rsidRDefault="000113C4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  <w:bookmarkStart w:id="0" w:name="_Hlk71694443"/>
      <w:r w:rsidRPr="000113C4">
        <w:rPr>
          <w:b/>
          <w:lang w:val="it-IT"/>
        </w:rPr>
        <w:t>PROCEDURA APERTA EX ART. 60 DEL D.LGS. 50/2016 E SS.MM.II., SUDDIVISA IN DUE LOTTI FUNZIONALI</w:t>
      </w:r>
      <w:bookmarkEnd w:id="0"/>
      <w:r w:rsidRPr="000113C4">
        <w:rPr>
          <w:b/>
          <w:lang w:val="it-IT"/>
        </w:rPr>
        <w:t xml:space="preserve"> PER L’AFFIDAMENTO DEI SERVIZI DI GESTIONE INTEGRATA DELL’IGIENE URBANA</w:t>
      </w:r>
      <w:r w:rsidRPr="00262F2D">
        <w:rPr>
          <w:b/>
          <w:lang w:val="it-IT"/>
        </w:rPr>
        <w:t xml:space="preserve"> </w:t>
      </w:r>
      <w:r w:rsidR="00135D17" w:rsidRPr="00262F2D">
        <w:rPr>
          <w:b/>
          <w:lang w:val="it-IT"/>
        </w:rPr>
        <w:t>NEL COMUNE DI LENO</w:t>
      </w:r>
      <w:r w:rsidR="00E7659C">
        <w:rPr>
          <w:b/>
          <w:lang w:val="it-IT"/>
        </w:rPr>
        <w:t>.</w:t>
      </w:r>
    </w:p>
    <w:p w14:paraId="544BC8FD" w14:textId="77777777" w:rsidR="00DD4C72" w:rsidRPr="000E2258" w:rsidRDefault="00DD4C72" w:rsidP="00DD4C72">
      <w:pPr>
        <w:jc w:val="both"/>
        <w:rPr>
          <w:lang w:val="it-IT"/>
        </w:rPr>
      </w:pP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14D8B95A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</w:t>
      </w:r>
      <w:r w:rsidR="004E2853">
        <w:rPr>
          <w:sz w:val="22"/>
          <w:szCs w:val="22"/>
        </w:rPr>
        <w:t>.......................................................</w:t>
      </w:r>
      <w:r w:rsidRPr="000E2258">
        <w:rPr>
          <w:sz w:val="22"/>
          <w:szCs w:val="22"/>
        </w:rPr>
        <w:t>............................................</w:t>
      </w:r>
    </w:p>
    <w:p w14:paraId="21561B9C" w14:textId="38B2BE0C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</w:t>
      </w:r>
      <w:r w:rsidR="004E2853">
        <w:rPr>
          <w:sz w:val="22"/>
          <w:szCs w:val="22"/>
        </w:rPr>
        <w:t>……………………..</w:t>
      </w:r>
      <w:r w:rsidRPr="000E2258">
        <w:rPr>
          <w:sz w:val="22"/>
          <w:szCs w:val="22"/>
        </w:rPr>
        <w:t>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</w:t>
      </w:r>
      <w:r w:rsidR="004E2853">
        <w:rPr>
          <w:sz w:val="22"/>
          <w:szCs w:val="22"/>
        </w:rPr>
        <w:t>..................................</w:t>
      </w:r>
      <w:r w:rsidR="00676A1A" w:rsidRPr="000E2258">
        <w:rPr>
          <w:sz w:val="22"/>
          <w:szCs w:val="22"/>
        </w:rPr>
        <w:t>……………………………..</w:t>
      </w:r>
    </w:p>
    <w:p w14:paraId="7F6DE7DD" w14:textId="3C31B08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</w:t>
      </w:r>
      <w:r w:rsidR="004E2853">
        <w:rPr>
          <w:sz w:val="22"/>
          <w:szCs w:val="22"/>
        </w:rPr>
        <w:t>..............................................</w:t>
      </w:r>
      <w:r w:rsidRPr="000E2258">
        <w:rPr>
          <w:sz w:val="22"/>
          <w:szCs w:val="22"/>
        </w:rPr>
        <w:t>................</w:t>
      </w:r>
    </w:p>
    <w:p w14:paraId="36651254" w14:textId="3F20CA08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</w:t>
      </w:r>
      <w:r w:rsidR="004E2853">
        <w:rPr>
          <w:rFonts w:cs="Times New Roman"/>
        </w:rPr>
        <w:t>…………………………………………</w:t>
      </w:r>
      <w:r w:rsidRPr="000E2258">
        <w:rPr>
          <w:rFonts w:cs="Times New Roman"/>
        </w:rPr>
        <w:t>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7EB620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</w:t>
      </w:r>
      <w:r w:rsidR="004E2853">
        <w:rPr>
          <w:sz w:val="22"/>
          <w:szCs w:val="22"/>
        </w:rPr>
        <w:t>................................</w:t>
      </w:r>
      <w:r w:rsidRPr="000E2258">
        <w:rPr>
          <w:sz w:val="22"/>
          <w:szCs w:val="22"/>
        </w:rPr>
        <w:t>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</w:t>
      </w:r>
      <w:r w:rsidR="004E2853">
        <w:rPr>
          <w:sz w:val="22"/>
          <w:szCs w:val="22"/>
        </w:rPr>
        <w:t>..............................</w:t>
      </w:r>
      <w:r w:rsidRPr="000E2258">
        <w:rPr>
          <w:sz w:val="22"/>
          <w:szCs w:val="22"/>
        </w:rPr>
        <w:t>............................................</w:t>
      </w:r>
    </w:p>
    <w:p w14:paraId="7CE4F7FC" w14:textId="2C0B0761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</w:t>
      </w:r>
      <w:r w:rsidR="004E2853">
        <w:rPr>
          <w:sz w:val="22"/>
          <w:szCs w:val="22"/>
        </w:rPr>
        <w:t>......................................................</w:t>
      </w:r>
      <w:r w:rsidRPr="000E2258">
        <w:rPr>
          <w:sz w:val="22"/>
          <w:szCs w:val="22"/>
        </w:rPr>
        <w:t>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0E2258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5AB84807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1" w:name="_Hlk71694172"/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Codice;</w:t>
      </w:r>
      <w:bookmarkEnd w:id="1"/>
    </w:p>
    <w:p w14:paraId="6AB015DF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Codice;</w:t>
      </w:r>
    </w:p>
    <w:p w14:paraId="00440A58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</w:t>
      </w:r>
      <w:r w:rsidRPr="00E3447E">
        <w:rPr>
          <w:sz w:val="22"/>
          <w:szCs w:val="22"/>
        </w:rPr>
        <w:lastRenderedPageBreak/>
        <w:t>hanno causato la risoluzione per inadempimento ovvero la condanna al risarcimento del danno o altre sanzioni comparabili, ai sensi dell’art. 80, co. 5, lett. c-ter), del Codice;</w:t>
      </w:r>
    </w:p>
    <w:p w14:paraId="4D4D8EE3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di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c-quater), del Codice;</w:t>
      </w:r>
    </w:p>
    <w:p w14:paraId="336F67CB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D.Lgs. 56/2017, di non aver presentato nella procedura di gara in corso documentazione o dichiarazioni non veritiere, ai sensi dell’art. 80, co. 5, lett. f-bis), del Codice;</w:t>
      </w:r>
    </w:p>
    <w:p w14:paraId="3058B8C4" w14:textId="5288821C" w:rsidR="0079211E" w:rsidRDefault="00E3447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D.Lgs. 56/2017, di non essere iscritto nel casellario informatico tenuto dall'Osservatorio dell'ANAC per aver presentato false dichiarazioni o falsa documentazione nelle procedure di gara e negli affidamenti di subappalti, ai sensi dell’art. 80, co. 5, lett. f-ter), del Codice;</w:t>
      </w:r>
    </w:p>
    <w:p w14:paraId="59F44A5B" w14:textId="5FA52DAF" w:rsidR="00135D17" w:rsidRDefault="00135D17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135D17">
        <w:rPr>
          <w:sz w:val="22"/>
          <w:szCs w:val="22"/>
        </w:rPr>
        <w:t>di impegnarsi a fornire, in caso di aggiudicazione, l’elenco degli impianti finali, con indicazioni della relativa autorizzazione allo smaltimento, che hanno dato la disponibilità ad accogliere i rifiuti derivanti dalla raccolta differenziata del Comune di Leno alla data di attivazione del servizio e nonché di impegnarsi a produrre i relativi atti negoziali inerenti l’impegno dei soggetti titolari di tali impianti a ricevere i rifiuti provenienti dal Comune di Leno, per tutta la durata dell’appalto (Si precisa che tali impianti dovranno essere in possesso di tutte le autorizzazioni previste dalla vigente normativa in materia);</w:t>
      </w:r>
    </w:p>
    <w:p w14:paraId="5ED675ED" w14:textId="6476FFC1" w:rsidR="00135D17" w:rsidRDefault="00135D17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135D17">
        <w:rPr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206CC709" w14:textId="77777777" w:rsidR="0079211E" w:rsidRPr="0079211E" w:rsidRDefault="0079211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2" w:name="_Hlk518541220"/>
      <w:r w:rsidRPr="0079211E">
        <w:rPr>
          <w:sz w:val="22"/>
          <w:szCs w:val="22"/>
        </w:rPr>
        <w:t>di aver preso conoscenza e di aver tenuto conto nella formulazione dell’offerta delle condizioni contrattuali;</w:t>
      </w:r>
    </w:p>
    <w:p w14:paraId="081C5C65" w14:textId="77777777" w:rsidR="0079211E" w:rsidRPr="0079211E" w:rsidRDefault="0079211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79211E">
        <w:rPr>
          <w:sz w:val="22"/>
          <w:szCs w:val="22"/>
        </w:rPr>
        <w:t>di disporre di mezzi idonei per caratteristiche e numero allo svolgimento di tutti i servizi oggetto dell’appalto;</w:t>
      </w:r>
    </w:p>
    <w:p w14:paraId="4311440A" w14:textId="77777777" w:rsidR="0079211E" w:rsidRDefault="0079211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79211E">
        <w:rPr>
          <w:sz w:val="22"/>
          <w:szCs w:val="22"/>
        </w:rPr>
        <w:t>di disporre di personale formato per le mansioni richieste per lo svolgimento di tutti i servizi oggetto dell’appalto;</w:t>
      </w:r>
      <w:bookmarkEnd w:id="2"/>
    </w:p>
    <w:p w14:paraId="2C3FD314" w14:textId="77777777" w:rsidR="00262F2D" w:rsidRPr="00262F2D" w:rsidRDefault="00262F2D" w:rsidP="00262F2D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62F2D">
        <w:rPr>
          <w:sz w:val="22"/>
          <w:szCs w:val="22"/>
        </w:rPr>
        <w:t xml:space="preserve">di essere edotto degli obblighi derivanti dal Codice di comportamento adottato dal Comune di Leno reperibile su sito istituzionale dell’Amministrazione Comunale </w:t>
      </w:r>
      <w:hyperlink r:id="rId7" w:history="1">
        <w:r w:rsidRPr="00262F2D">
          <w:rPr>
            <w:sz w:val="22"/>
            <w:szCs w:val="22"/>
          </w:rPr>
          <w:t>http://www.comune.leno.bs.it</w:t>
        </w:r>
      </w:hyperlink>
      <w:r w:rsidRPr="00262F2D">
        <w:rPr>
          <w:sz w:val="22"/>
          <w:szCs w:val="22"/>
        </w:rPr>
        <w:t xml:space="preserve"> sezione Amministrazione Trasparente e si impegna, in caso di aggiudicazione, ad osservare e a far osservare ai propri dipendenti e collaboratori, per quanto applicabile, il suddetto codice, pena la risoluzione del contratto;</w:t>
      </w:r>
    </w:p>
    <w:p w14:paraId="62DB002D" w14:textId="74665DFC" w:rsidR="00D95CB9" w:rsidRDefault="00135D17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che </w:t>
      </w:r>
      <w:r w:rsidR="00E3447E" w:rsidRPr="00E3447E">
        <w:rPr>
          <w:sz w:val="22"/>
          <w:szCs w:val="22"/>
        </w:rPr>
        <w:t>l’indirizzo di posta elettronica certificata presso il quale verranno effettuate le comunicazioni relative alla presente procedura</w:t>
      </w:r>
      <w:r>
        <w:rPr>
          <w:sz w:val="22"/>
          <w:szCs w:val="22"/>
        </w:rPr>
        <w:t xml:space="preserve"> è il seguente: ______________________</w:t>
      </w:r>
      <w:r w:rsidR="0079211E">
        <w:rPr>
          <w:sz w:val="22"/>
          <w:szCs w:val="22"/>
        </w:rPr>
        <w:t>;</w:t>
      </w:r>
    </w:p>
    <w:p w14:paraId="5E3B1691" w14:textId="1DDD688B" w:rsidR="002842B5" w:rsidRPr="00E3447E" w:rsidRDefault="002842B5" w:rsidP="002842B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3" w:name="_Ref499634859"/>
      <w:r w:rsidRPr="002842B5">
        <w:rPr>
          <w:sz w:val="22"/>
          <w:szCs w:val="22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  <w:bookmarkEnd w:id="3"/>
    </w:p>
    <w:p w14:paraId="0C19FA84" w14:textId="05A61485" w:rsidR="002842B5" w:rsidRPr="002842B5" w:rsidRDefault="002842B5" w:rsidP="00C0783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842B5">
        <w:rPr>
          <w:i/>
          <w:iCs/>
          <w:sz w:val="22"/>
          <w:szCs w:val="22"/>
        </w:rPr>
        <w:t>(Per gli operatori economici aventi sede, residenza o domicilio nei paesi inseriti nelle c.d. “black list”)</w:t>
      </w:r>
      <w:r w:rsidRPr="002842B5">
        <w:rPr>
          <w:sz w:val="22"/>
          <w:szCs w:val="22"/>
        </w:rPr>
        <w:t xml:space="preserve"> di essere in possesso dell’autorizzazione in corso di validità rilasciata ai sensi del d.m. 14 dicembre 2010 del Ministero dell’economia e delle finanze ai sensi (art. 37 del d.l. 3 maggio 2010, n. 78, conv. in l. 122/2010) oppure dichiara di aver presentato domanda di autorizzazione ai sensi dell’art. 1 comma 3 del d.m. 14.12.2010 e allega copia conforme dell’istanza di autorizzazione inviata al Ministero;</w:t>
      </w:r>
    </w:p>
    <w:p w14:paraId="2B5A19DE" w14:textId="7F4AEE0D" w:rsidR="002842B5" w:rsidRDefault="002842B5" w:rsidP="00135D17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842B5">
        <w:rPr>
          <w:i/>
          <w:iCs/>
          <w:sz w:val="22"/>
          <w:szCs w:val="22"/>
        </w:rPr>
        <w:t>(Per gli operatori economici non residenti e privi di stabile organizzazione in Italia)</w:t>
      </w:r>
      <w:r w:rsidR="00135D17">
        <w:rPr>
          <w:sz w:val="22"/>
          <w:szCs w:val="22"/>
        </w:rPr>
        <w:t xml:space="preserve"> </w:t>
      </w:r>
      <w:r w:rsidRPr="00135D17">
        <w:rPr>
          <w:sz w:val="22"/>
          <w:szCs w:val="22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A9F36EF" w14:textId="335F379B" w:rsidR="002842B5" w:rsidRDefault="00135D17" w:rsidP="00135D17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842B5">
        <w:rPr>
          <w:i/>
          <w:iCs/>
          <w:sz w:val="22"/>
          <w:szCs w:val="22"/>
        </w:rPr>
        <w:t>(Per gli operatori economici non residenti e privi di stabile organizzazione in Italia)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42B5" w:rsidRPr="002842B5">
        <w:rPr>
          <w:sz w:val="22"/>
          <w:szCs w:val="22"/>
        </w:rPr>
        <w:t xml:space="preserve"> dati: domicilio fiscale …………; codice fiscale ……………, partita IVA ………………….;  indica l’indirizzo PEC oppure, solo in caso di concorrenti aventi sede in altri Stati membri, l’indirizzo di posta elettronica ……………… ai fini delle comunicazioni di cui all’art. 76, comma 5 del Codice;</w:t>
      </w:r>
    </w:p>
    <w:p w14:paraId="351A7369" w14:textId="217862FE" w:rsidR="00135D17" w:rsidRPr="00135D17" w:rsidRDefault="00135D17" w:rsidP="00135D17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Pr="00135D17">
        <w:rPr>
          <w:i/>
          <w:iCs/>
          <w:sz w:val="22"/>
          <w:szCs w:val="22"/>
        </w:rPr>
        <w:t>Per gli operatori economici ammessi al concordato preventivo con continuità aziendale di cui all’art. 186 bis del RD 16 marzo 1942 n. 267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35D17">
        <w:rPr>
          <w:sz w:val="22"/>
          <w:szCs w:val="22"/>
        </w:rPr>
        <w:t xml:space="preserve">ad integrazione di quanto indicato nella parte  III, sez. C, lett. d) del DGUE, </w:t>
      </w:r>
      <w:r>
        <w:rPr>
          <w:sz w:val="22"/>
          <w:szCs w:val="22"/>
        </w:rPr>
        <w:t>gli estremi</w:t>
      </w:r>
      <w:r w:rsidRPr="00135D17">
        <w:rPr>
          <w:sz w:val="22"/>
          <w:szCs w:val="22"/>
        </w:rPr>
        <w:t xml:space="preserve">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della legge fallimentare.</w:t>
      </w: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584D149B" w14:textId="77777777" w:rsidR="0079211E" w:rsidRDefault="0079211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</w:p>
    <w:p w14:paraId="0B780A72" w14:textId="0DC4F73A" w:rsidR="00D95CB9" w:rsidRPr="000E2258" w:rsidRDefault="00E3447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3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5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6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 w:tplc="04963F24">
        <w:start w:val="1"/>
        <w:numFmt w:val="decimal"/>
        <w:lvlText w:val="%1)"/>
        <w:lvlJc w:val="left"/>
        <w:pPr>
          <w:ind w:left="1068" w:hanging="1068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B9"/>
    <w:rsid w:val="000113C4"/>
    <w:rsid w:val="0002102A"/>
    <w:rsid w:val="000A1908"/>
    <w:rsid w:val="000E2258"/>
    <w:rsid w:val="001225EA"/>
    <w:rsid w:val="00127147"/>
    <w:rsid w:val="00135D17"/>
    <w:rsid w:val="00162F16"/>
    <w:rsid w:val="00180BD5"/>
    <w:rsid w:val="001A743E"/>
    <w:rsid w:val="001F7E01"/>
    <w:rsid w:val="00213E55"/>
    <w:rsid w:val="00226811"/>
    <w:rsid w:val="00262F2D"/>
    <w:rsid w:val="0027569D"/>
    <w:rsid w:val="002842B5"/>
    <w:rsid w:val="002C0D14"/>
    <w:rsid w:val="002C47DE"/>
    <w:rsid w:val="002F262F"/>
    <w:rsid w:val="0030614B"/>
    <w:rsid w:val="00356659"/>
    <w:rsid w:val="00396ACE"/>
    <w:rsid w:val="003A2F4E"/>
    <w:rsid w:val="003E0FAD"/>
    <w:rsid w:val="00432173"/>
    <w:rsid w:val="004E2853"/>
    <w:rsid w:val="00532C55"/>
    <w:rsid w:val="00631BA0"/>
    <w:rsid w:val="00676A1A"/>
    <w:rsid w:val="0068212F"/>
    <w:rsid w:val="006E4493"/>
    <w:rsid w:val="00731A7E"/>
    <w:rsid w:val="0079211E"/>
    <w:rsid w:val="007F3517"/>
    <w:rsid w:val="009F31E5"/>
    <w:rsid w:val="00A376B5"/>
    <w:rsid w:val="00A44400"/>
    <w:rsid w:val="00A66BAC"/>
    <w:rsid w:val="00A9102F"/>
    <w:rsid w:val="00AF07EB"/>
    <w:rsid w:val="00B54FF7"/>
    <w:rsid w:val="00B7620B"/>
    <w:rsid w:val="00BF1CA6"/>
    <w:rsid w:val="00CA0E93"/>
    <w:rsid w:val="00CC1BB7"/>
    <w:rsid w:val="00D95CB9"/>
    <w:rsid w:val="00DD0CE8"/>
    <w:rsid w:val="00DD272C"/>
    <w:rsid w:val="00DD4C72"/>
    <w:rsid w:val="00E01231"/>
    <w:rsid w:val="00E3447E"/>
    <w:rsid w:val="00E7659C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90258BF-C1E5-4DDC-B34A-565D95F8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le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33</cp:revision>
  <dcterms:created xsi:type="dcterms:W3CDTF">2017-10-30T09:36:00Z</dcterms:created>
  <dcterms:modified xsi:type="dcterms:W3CDTF">2021-12-17T13:52:00Z</dcterms:modified>
</cp:coreProperties>
</file>