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660DF" w:rsidRPr="00922ACB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1163AA5D" w:rsidR="009660DF" w:rsidRDefault="009660DF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Procedura aperta ai sensi dell’art. 60 del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D.Lgs.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50/2016 per l’affidamento della</w:t>
            </w:r>
          </w:p>
        </w:tc>
      </w:tr>
      <w:tr w:rsidR="009660DF" w:rsidRPr="00922ACB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1CF3F03F" w:rsidR="009660DF" w:rsidRDefault="004C094A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FORNITURA DI N. 3 AUTOCARRI 75 Q.LI, DOTATI DI VASCA E COMPATTATORE, A SERVIZIO DELL’UNITA’ OPERATIVA SERVIZIO IGIENE URBANA</w:t>
            </w: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0D1" w14:textId="39446F51" w:rsidR="003E0FAD" w:rsidRDefault="003E0FAD" w:rsidP="003E0FAD">
            <w:pPr>
              <w:pStyle w:val="Corpo"/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CIG </w:t>
            </w:r>
            <w:r w:rsidR="00922ACB" w:rsidRPr="00922ACB">
              <w:rPr>
                <w:lang w:val="en-US"/>
              </w:rPr>
              <w:t>939989920C</w:t>
            </w: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a……….....................................……(.......)  il ............</w:t>
      </w:r>
      <w:r w:rsidR="00676A1A">
        <w:t>....................……………………………..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………….(     ), Via ....................................................................................</w:t>
      </w:r>
    </w:p>
    <w:p w14:paraId="7CE4F7FC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</w:t>
      </w:r>
    </w:p>
    <w:p w14:paraId="770A74DB" w14:textId="19186662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Default="00D95CB9">
      <w:pPr>
        <w:pStyle w:val="sche3"/>
        <w:spacing w:line="340" w:lineRule="exact"/>
        <w:rPr>
          <w:sz w:val="24"/>
          <w:szCs w:val="24"/>
          <w:lang w:val="it-IT"/>
        </w:rPr>
      </w:pPr>
    </w:p>
    <w:p w14:paraId="638178E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9660DF">
        <w:rPr>
          <w:rFonts w:cs="Calibri"/>
          <w:lang w:val="it-IT"/>
        </w:rPr>
        <w:t>D.Lgs.</w:t>
      </w:r>
      <w:proofErr w:type="spellEnd"/>
      <w:r w:rsidRPr="009660DF">
        <w:rPr>
          <w:rFonts w:cs="Calibri"/>
          <w:lang w:val="it-IT"/>
        </w:rPr>
        <w:t xml:space="preserve"> 50/2016;</w:t>
      </w:r>
    </w:p>
    <w:p w14:paraId="7907925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</w:t>
      </w:r>
      <w:r w:rsidRPr="009660DF">
        <w:rPr>
          <w:rFonts w:cs="Calibri"/>
          <w:lang w:val="it-IT"/>
        </w:rPr>
        <w:lastRenderedPageBreak/>
        <w:t xml:space="preserve">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9660DF">
        <w:rPr>
          <w:rFonts w:cs="Calibri"/>
          <w:lang w:val="it-IT"/>
        </w:rPr>
        <w:t>D.Lgs.</w:t>
      </w:r>
      <w:proofErr w:type="spellEnd"/>
      <w:r w:rsidRPr="009660DF">
        <w:rPr>
          <w:rFonts w:cs="Calibri"/>
          <w:lang w:val="it-IT"/>
        </w:rPr>
        <w:t xml:space="preserve"> 50/2016;</w:t>
      </w:r>
    </w:p>
    <w:p w14:paraId="0A972560" w14:textId="32856FA4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</w:pPr>
      <w:bookmarkStart w:id="0" w:name="_Hlk24915415"/>
      <w:r w:rsidRPr="009660DF">
        <w:rPr>
          <w:rFonts w:cs="Calibri"/>
        </w:rPr>
        <w:t xml:space="preserve"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c-quater, del </w:t>
      </w:r>
      <w:proofErr w:type="spellStart"/>
      <w:r w:rsidRPr="009660DF">
        <w:rPr>
          <w:rFonts w:cs="Calibri"/>
        </w:rPr>
        <w:t>D.Lgs.</w:t>
      </w:r>
      <w:proofErr w:type="spellEnd"/>
      <w:r w:rsidRPr="009660DF">
        <w:rPr>
          <w:rFonts w:cs="Calibri"/>
        </w:rPr>
        <w:t xml:space="preserve"> 50/2016;</w:t>
      </w:r>
      <w:bookmarkEnd w:id="0"/>
    </w:p>
    <w:p w14:paraId="4788B6D6" w14:textId="1353A2BF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aver presentato nella procedura di gara in corso documentazione o dichiarazioni non veritiere</w:t>
      </w:r>
      <w:r w:rsidR="004D760E">
        <w:t xml:space="preserve">, ai sensi dell’art. 80, co. 5, lett. f-bis), del </w:t>
      </w:r>
      <w:proofErr w:type="spellStart"/>
      <w:r w:rsidR="004D760E">
        <w:t>D.Lgs.</w:t>
      </w:r>
      <w:proofErr w:type="spellEnd"/>
      <w:r w:rsidR="004D760E">
        <w:t xml:space="preserve"> 50/2016 e </w:t>
      </w:r>
      <w:proofErr w:type="spellStart"/>
      <w:r w:rsidR="004D760E">
        <w:t>ss.mm.ii</w:t>
      </w:r>
      <w:proofErr w:type="spellEnd"/>
      <w:r w:rsidR="004D760E">
        <w:t>.</w:t>
      </w:r>
      <w:r>
        <w:t>;</w:t>
      </w:r>
    </w:p>
    <w:p w14:paraId="62DB002D" w14:textId="06297DF5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essere iscritto nel casellario informatico tenuto dall'Osservatorio dell'ANAC per aver presentato false dichiarazioni o falsa documentazione nelle procedure di gara e n</w:t>
      </w:r>
      <w:r w:rsidR="00DD0CE8">
        <w:t>egli affidamenti di subappalti</w:t>
      </w:r>
      <w:r w:rsidR="004D760E">
        <w:t xml:space="preserve">, ai sensi dell’art. 80, co. 5, lett. f-ter), del </w:t>
      </w:r>
      <w:proofErr w:type="spellStart"/>
      <w:r w:rsidR="004D760E">
        <w:t>D.Lgs.</w:t>
      </w:r>
      <w:proofErr w:type="spellEnd"/>
      <w:r w:rsidR="004D760E">
        <w:t xml:space="preserve"> 50/2016 e </w:t>
      </w:r>
      <w:proofErr w:type="spellStart"/>
      <w:r w:rsidR="004D760E">
        <w:t>ss.mm.ii</w:t>
      </w:r>
      <w:proofErr w:type="spellEnd"/>
      <w:r w:rsidR="004D760E">
        <w:t>.</w:t>
      </w:r>
      <w:r w:rsidR="00DD0CE8">
        <w:t>;</w:t>
      </w:r>
    </w:p>
    <w:p w14:paraId="69A2576E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1" w:name="_Hlk87631069"/>
      <w:r>
        <w:t>di accettare, senza condizione o riserva alcuna, tutte le norme e disposizioni contenute nel capitolato speciale e ogni altro elaborato allegato alla presente procedura;</w:t>
      </w:r>
    </w:p>
    <w:p w14:paraId="0689B2F6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di aver preso conoscenza e di aver tenuto conto nella formulazione dell’offerta delle condizioni contrattuali;</w:t>
      </w:r>
      <w:bookmarkEnd w:id="1"/>
    </w:p>
    <w:p w14:paraId="6138FE9B" w14:textId="2F4D142B" w:rsidR="009660DF" w:rsidRDefault="009660DF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 w:rsidRPr="00F54D8C">
        <w:rPr>
          <w:rFonts w:cs="Calibri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14:paraId="7C737F62" w14:textId="7029DA21" w:rsidR="00D95CB9" w:rsidRDefault="00213E55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l’indirizzo di posta elettronica certificata presso il quale verranno effettuate le comunicazioni relative alla presente procedura:</w:t>
      </w:r>
      <w:r w:rsidR="009660DF">
        <w:t xml:space="preserve"> ______________________________________</w:t>
      </w:r>
    </w:p>
    <w:p w14:paraId="3FB9F3E1" w14:textId="77777777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2" w:name="_Hlk85195747"/>
      <w:r w:rsidRPr="009660DF">
        <w:rPr>
          <w:i/>
          <w:iCs/>
        </w:rPr>
        <w:t>(Per gli operatori economici non residenti e privi di stabile organizzazione in Italia)</w:t>
      </w:r>
      <w:r w:rsidRPr="009660DF"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5EAD4D3" w14:textId="31678C08" w:rsidR="00D95CB9" w:rsidRPr="009660DF" w:rsidRDefault="009660DF" w:rsidP="00FF17E0">
      <w:pPr>
        <w:pStyle w:val="Rientrocorpodeltesto2"/>
        <w:numPr>
          <w:ilvl w:val="0"/>
          <w:numId w:val="2"/>
        </w:numPr>
        <w:spacing w:line="340" w:lineRule="exact"/>
        <w:ind w:left="1066" w:hanging="1066"/>
      </w:pPr>
      <w:bookmarkStart w:id="3" w:name="_Ref496787048"/>
      <w:bookmarkStart w:id="4" w:name="_Ref499634864"/>
      <w:r w:rsidRPr="009660DF">
        <w:rPr>
          <w:i/>
          <w:iCs/>
        </w:rPr>
        <w:t>(Per gli operatori economici ammessi al concordato preventivo con continuità aziendale di cui all’art. 186 bis del RD 16 marzo 1942 n. 267)</w:t>
      </w:r>
      <w:r w:rsidRPr="009660DF">
        <w:t xml:space="preserve"> indica, ad integrazione di quanto indicato nella parte  III, sez. C, lett. d) del DGUE, i seguenti  estremi del provvedimento di ammissione al concordato e del provvedimento di autorizzazione a partecipare alle ga</w:t>
      </w:r>
      <w:r w:rsidRPr="009660DF">
        <w:lastRenderedPageBreak/>
        <w:t>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3"/>
      <w:r w:rsidRPr="009660DF">
        <w:t>.</w:t>
      </w:r>
      <w:bookmarkEnd w:id="2"/>
      <w:bookmarkEnd w:id="4"/>
    </w:p>
    <w:p w14:paraId="4CF3972A" w14:textId="77777777" w:rsidR="00162F16" w:rsidRDefault="00162F16">
      <w:pPr>
        <w:pStyle w:val="sche3"/>
        <w:spacing w:line="340" w:lineRule="exact"/>
        <w:rPr>
          <w:sz w:val="24"/>
          <w:szCs w:val="24"/>
          <w:lang w:val="it-IT"/>
        </w:rPr>
      </w:pPr>
    </w:p>
    <w:p w14:paraId="43EB7321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3B0B82F3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43AB6923" w14:textId="77777777" w:rsidR="009660DF" w:rsidRDefault="009660DF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0E2C498F" w:rsidR="00D95CB9" w:rsidRDefault="009660DF" w:rsidP="009660DF">
      <w:pPr>
        <w:pStyle w:val="sche4"/>
        <w:tabs>
          <w:tab w:val="left" w:leader="dot" w:pos="8824"/>
        </w:tabs>
        <w:spacing w:line="340" w:lineRule="exact"/>
        <w:ind w:left="6521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77777777" w:rsidR="00D95CB9" w:rsidRDefault="00213E55">
      <w:pPr>
        <w:pStyle w:val="Testonotaapidipagina"/>
        <w:pageBreakBefore/>
        <w:jc w:val="both"/>
      </w:pPr>
      <w:r>
        <w:rPr>
          <w:b/>
          <w:bCs/>
          <w:vertAlign w:val="superscript"/>
        </w:rPr>
        <w:tab/>
      </w:r>
      <w:r>
        <w:rPr>
          <w:rFonts w:ascii="Arial Unicode MS" w:hAnsi="Arial Unicode MS"/>
          <w:vertAlign w:val="superscript"/>
          <w:lang w:val="en-US"/>
        </w:rPr>
        <w:sym w:font="Arial Unicode MS" w:char="0002"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77777777" w:rsidR="00D95CB9" w:rsidRDefault="00213E55">
      <w:pPr>
        <w:pStyle w:val="Testonotaapidipagina"/>
        <w:pageBreakBefore/>
        <w:jc w:val="both"/>
      </w:pPr>
      <w:r>
        <w:rPr>
          <w:rFonts w:ascii="Arial" w:eastAsia="Arial" w:hAnsi="Arial" w:cs="Arial"/>
          <w:b/>
          <w:bCs/>
          <w:sz w:val="16"/>
          <w:szCs w:val="16"/>
          <w:vertAlign w:val="superscript"/>
        </w:rPr>
        <w:tab/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1FA3DD20" w:rsidR="00D95CB9" w:rsidRDefault="004D760E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CB9"/>
    <w:rsid w:val="00127147"/>
    <w:rsid w:val="00162F16"/>
    <w:rsid w:val="001A743E"/>
    <w:rsid w:val="001F7E01"/>
    <w:rsid w:val="00213E55"/>
    <w:rsid w:val="002F262F"/>
    <w:rsid w:val="0030614B"/>
    <w:rsid w:val="003E0FAD"/>
    <w:rsid w:val="004C094A"/>
    <w:rsid w:val="004D760E"/>
    <w:rsid w:val="00532C55"/>
    <w:rsid w:val="00552B5A"/>
    <w:rsid w:val="00660261"/>
    <w:rsid w:val="00676A1A"/>
    <w:rsid w:val="007B1DF0"/>
    <w:rsid w:val="00827BCB"/>
    <w:rsid w:val="00861406"/>
    <w:rsid w:val="00922ACB"/>
    <w:rsid w:val="00930FCE"/>
    <w:rsid w:val="009660DF"/>
    <w:rsid w:val="00A9102F"/>
    <w:rsid w:val="00B54FF7"/>
    <w:rsid w:val="00B7620B"/>
    <w:rsid w:val="00BB785F"/>
    <w:rsid w:val="00C066EB"/>
    <w:rsid w:val="00D95CB9"/>
    <w:rsid w:val="00DD0CE8"/>
    <w:rsid w:val="00DD272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660DF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29</cp:revision>
  <dcterms:created xsi:type="dcterms:W3CDTF">2017-09-07T09:45:00Z</dcterms:created>
  <dcterms:modified xsi:type="dcterms:W3CDTF">2022-09-13T14:54:00Z</dcterms:modified>
</cp:coreProperties>
</file>